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Química:  Sumario del año</w:t>
      </w:r>
      <w:r w:rsidDel="00000000" w:rsidR="00000000" w:rsidRPr="00000000">
        <w:rPr>
          <w:rtl w:val="0"/>
        </w:rPr>
      </w:r>
    </w:p>
    <w:p w:rsidR="00000000" w:rsidDel="00000000" w:rsidP="00000000" w:rsidRDefault="00000000" w:rsidRPr="00000000" w14:paraId="00000002">
      <w:pPr>
        <w:pStyle w:val="Heading3"/>
        <w:rPr/>
      </w:pPr>
      <w:r w:rsidDel="00000000" w:rsidR="00000000" w:rsidRPr="00000000">
        <w:rPr>
          <w:rtl w:val="0"/>
        </w:rPr>
        <w:t xml:space="preserve">Primer semestre</w:t>
      </w:r>
    </w:p>
    <w:p w:rsidR="00000000" w:rsidDel="00000000" w:rsidP="00000000" w:rsidRDefault="00000000" w:rsidRPr="00000000" w14:paraId="00000003">
      <w:pPr>
        <w:pStyle w:val="Heading3"/>
        <w:rPr/>
      </w:pPr>
      <w:r w:rsidDel="00000000" w:rsidR="00000000" w:rsidRPr="00000000">
        <w:rPr>
          <w:rtl w:val="0"/>
        </w:rPr>
        <w:t xml:space="preserve">Definición de la materia - Días de enseñanza: En nivel - 49 días (10 días flexibles), Honores- 50 días (3 días flexibles, 7 días IRP)</w:t>
      </w:r>
    </w:p>
    <w:tbl>
      <w:tblPr>
        <w:tblStyle w:val="Table1"/>
        <w:tblW w:w="10800.0" w:type="dxa"/>
        <w:jc w:val="left"/>
        <w:tblInd w:w="1.0" w:type="dxa"/>
        <w:tblLayout w:type="fixed"/>
        <w:tblLook w:val="0400"/>
      </w:tblPr>
      <w:tblGrid>
        <w:gridCol w:w="1140"/>
        <w:gridCol w:w="3221"/>
        <w:gridCol w:w="3276"/>
        <w:gridCol w:w="3163"/>
        <w:tblGridChange w:id="0">
          <w:tblGrid>
            <w:gridCol w:w="1140"/>
            <w:gridCol w:w="3221"/>
            <w:gridCol w:w="3276"/>
            <w:gridCol w:w="3163"/>
          </w:tblGrid>
        </w:tblGridChange>
      </w:tblGrid>
      <w:tr>
        <w:trPr>
          <w:cantSplit w:val="1"/>
          <w:trHeight w:val="224"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59" w:lineRule="auto"/>
              <w:ind w:left="26"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59" w:lineRule="auto"/>
              <w:ind w:left="25" w:firstLine="0"/>
              <w:jc w:val="center"/>
              <w:rPr>
                <w:b w:val="1"/>
                <w:color w:val="ffffff"/>
                <w:sz w:val="28"/>
                <w:szCs w:val="28"/>
              </w:rPr>
            </w:pPr>
            <w:r w:rsidDel="00000000" w:rsidR="00000000" w:rsidRPr="00000000">
              <w:rPr>
                <w:b w:val="1"/>
                <w:color w:val="ffffff"/>
                <w:sz w:val="28"/>
                <w:szCs w:val="28"/>
                <w:rtl w:val="0"/>
              </w:rPr>
              <w:t xml:space="preserve">Materia</w:t>
            </w:r>
          </w:p>
          <w:p w:rsidR="00000000" w:rsidDel="00000000" w:rsidP="00000000" w:rsidRDefault="00000000" w:rsidRPr="00000000" w14:paraId="00000006">
            <w:pPr>
              <w:spacing w:after="0" w:line="259" w:lineRule="auto"/>
              <w:ind w:left="25" w:firstLine="0"/>
              <w:jc w:val="center"/>
              <w:rPr>
                <w:b w:val="1"/>
                <w:color w:val="ffffff"/>
                <w:sz w:val="28"/>
                <w:szCs w:val="28"/>
              </w:rPr>
            </w:pPr>
            <w:r w:rsidDel="00000000" w:rsidR="00000000" w:rsidRPr="00000000">
              <w:rPr>
                <w:b w:val="1"/>
                <w:color w:val="ffffff"/>
                <w:sz w:val="28"/>
                <w:szCs w:val="28"/>
                <w:rtl w:val="0"/>
              </w:rPr>
              <w:t xml:space="preserve">En nivel - 11 días, </w:t>
            </w:r>
          </w:p>
          <w:p w:rsidR="00000000" w:rsidDel="00000000" w:rsidP="00000000" w:rsidRDefault="00000000" w:rsidRPr="00000000" w14:paraId="00000007">
            <w:pPr>
              <w:spacing w:after="0" w:line="259" w:lineRule="auto"/>
              <w:ind w:left="25" w:firstLine="0"/>
              <w:jc w:val="center"/>
              <w:rPr>
                <w:b w:val="1"/>
                <w:color w:val="ffffff"/>
                <w:sz w:val="28"/>
                <w:szCs w:val="28"/>
              </w:rPr>
            </w:pPr>
            <w:r w:rsidDel="00000000" w:rsidR="00000000" w:rsidRPr="00000000">
              <w:rPr>
                <w:b w:val="1"/>
                <w:color w:val="ffffff"/>
                <w:sz w:val="28"/>
                <w:szCs w:val="28"/>
                <w:rtl w:val="0"/>
              </w:rPr>
              <w:t xml:space="preserve">Honores-14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8">
            <w:pPr>
              <w:spacing w:after="0" w:line="259" w:lineRule="auto"/>
              <w:ind w:left="25" w:firstLine="0"/>
              <w:jc w:val="center"/>
              <w:rPr>
                <w:b w:val="1"/>
                <w:color w:val="ffffff"/>
                <w:sz w:val="28"/>
                <w:szCs w:val="28"/>
              </w:rPr>
            </w:pPr>
            <w:r w:rsidDel="00000000" w:rsidR="00000000" w:rsidRPr="00000000">
              <w:rPr>
                <w:b w:val="1"/>
                <w:color w:val="ffffff"/>
                <w:sz w:val="28"/>
                <w:szCs w:val="28"/>
                <w:rtl w:val="0"/>
              </w:rPr>
              <w:t xml:space="preserve">Teoría Atómica</w:t>
            </w:r>
          </w:p>
          <w:p w:rsidR="00000000" w:rsidDel="00000000" w:rsidP="00000000" w:rsidRDefault="00000000" w:rsidRPr="00000000" w14:paraId="00000009">
            <w:pPr>
              <w:spacing w:after="0" w:line="259" w:lineRule="auto"/>
              <w:ind w:left="25" w:firstLine="0"/>
              <w:jc w:val="center"/>
              <w:rPr>
                <w:b w:val="1"/>
                <w:color w:val="ffffff"/>
                <w:sz w:val="28"/>
                <w:szCs w:val="28"/>
              </w:rPr>
            </w:pPr>
            <w:r w:rsidDel="00000000" w:rsidR="00000000" w:rsidRPr="00000000">
              <w:rPr>
                <w:b w:val="1"/>
                <w:color w:val="ffffff"/>
                <w:sz w:val="28"/>
                <w:szCs w:val="28"/>
                <w:rtl w:val="0"/>
              </w:rPr>
              <w:t xml:space="preserve">En nivel - 19 días, </w:t>
            </w:r>
          </w:p>
          <w:p w:rsidR="00000000" w:rsidDel="00000000" w:rsidP="00000000" w:rsidRDefault="00000000" w:rsidRPr="00000000" w14:paraId="0000000A">
            <w:pPr>
              <w:spacing w:after="0" w:line="259" w:lineRule="auto"/>
              <w:ind w:left="25" w:firstLine="0"/>
              <w:jc w:val="center"/>
              <w:rPr>
                <w:b w:val="1"/>
                <w:color w:val="ffffff"/>
                <w:sz w:val="28"/>
                <w:szCs w:val="28"/>
              </w:rPr>
            </w:pPr>
            <w:r w:rsidDel="00000000" w:rsidR="00000000" w:rsidRPr="00000000">
              <w:rPr>
                <w:b w:val="1"/>
                <w:color w:val="ffffff"/>
                <w:sz w:val="28"/>
                <w:szCs w:val="28"/>
                <w:rtl w:val="0"/>
              </w:rPr>
              <w:t xml:space="preserve">Honores-15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B">
            <w:pPr>
              <w:spacing w:after="0" w:line="259" w:lineRule="auto"/>
              <w:ind w:left="26" w:firstLine="0"/>
              <w:jc w:val="center"/>
              <w:rPr>
                <w:b w:val="1"/>
                <w:color w:val="ffffff"/>
                <w:sz w:val="28"/>
                <w:szCs w:val="28"/>
              </w:rPr>
            </w:pPr>
            <w:r w:rsidDel="00000000" w:rsidR="00000000" w:rsidRPr="00000000">
              <w:rPr>
                <w:b w:val="1"/>
                <w:color w:val="ffffff"/>
                <w:sz w:val="28"/>
                <w:szCs w:val="28"/>
                <w:rtl w:val="0"/>
              </w:rPr>
              <w:t xml:space="preserve">Periodicidad</w:t>
            </w:r>
          </w:p>
          <w:p w:rsidR="00000000" w:rsidDel="00000000" w:rsidP="00000000" w:rsidRDefault="00000000" w:rsidRPr="00000000" w14:paraId="0000000C">
            <w:pPr>
              <w:spacing w:after="0" w:line="259" w:lineRule="auto"/>
              <w:ind w:left="26" w:firstLine="0"/>
              <w:jc w:val="center"/>
              <w:rPr>
                <w:b w:val="1"/>
                <w:color w:val="ffffff"/>
                <w:sz w:val="28"/>
                <w:szCs w:val="28"/>
              </w:rPr>
            </w:pPr>
            <w:r w:rsidDel="00000000" w:rsidR="00000000" w:rsidRPr="00000000">
              <w:rPr>
                <w:b w:val="1"/>
                <w:color w:val="ffffff"/>
                <w:sz w:val="28"/>
                <w:szCs w:val="28"/>
                <w:rtl w:val="0"/>
              </w:rPr>
              <w:t xml:space="preserve">En nivel -10 días </w:t>
            </w:r>
          </w:p>
          <w:p w:rsidR="00000000" w:rsidDel="00000000" w:rsidP="00000000" w:rsidRDefault="00000000" w:rsidRPr="00000000" w14:paraId="0000000D">
            <w:pPr>
              <w:spacing w:after="0" w:line="259" w:lineRule="auto"/>
              <w:ind w:left="26" w:firstLine="0"/>
              <w:jc w:val="center"/>
              <w:rPr>
                <w:b w:val="1"/>
                <w:color w:val="ffffff"/>
                <w:sz w:val="28"/>
                <w:szCs w:val="28"/>
              </w:rPr>
            </w:pPr>
            <w:r w:rsidDel="00000000" w:rsidR="00000000" w:rsidRPr="00000000">
              <w:rPr>
                <w:b w:val="1"/>
                <w:color w:val="ffffff"/>
                <w:sz w:val="28"/>
                <w:szCs w:val="28"/>
                <w:rtl w:val="0"/>
              </w:rPr>
              <w:t xml:space="preserve">Honores-15 días</w:t>
            </w:r>
          </w:p>
        </w:tc>
      </w:tr>
      <w:tr>
        <w:trPr>
          <w:cantSplit w:val="1"/>
          <w:trHeight w:val="20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E">
            <w:pPr>
              <w:spacing w:after="0" w:line="259" w:lineRule="auto"/>
              <w:ind w:left="24"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5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4B, 4C, 4D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5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6A, 6B, 6C, 6D, 7C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4A, 4B, 5A, 5B, 5C , 6A, 6D </w:t>
            </w:r>
          </w:p>
        </w:tc>
      </w:tr>
      <w:tr>
        <w:trPr>
          <w:cantSplit w:val="1"/>
          <w:trHeight w:val="126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2">
            <w:pPr>
              <w:spacing w:after="0" w:line="259" w:lineRule="auto"/>
              <w:ind w:left="0" w:firstLine="0"/>
              <w:jc w:val="center"/>
              <w:rPr>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31" w:line="259" w:lineRule="auto"/>
              <w:ind w:left="210" w:hanging="18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14">
            <w:pPr>
              <w:numPr>
                <w:ilvl w:val="0"/>
                <w:numId w:val="1"/>
              </w:numPr>
              <w:spacing w:after="0" w:line="259" w:lineRule="auto"/>
              <w:ind w:left="300" w:hanging="270"/>
              <w:rPr>
                <w:rFonts w:ascii="Calibri" w:cs="Calibri" w:eastAsia="Calibri" w:hAnsi="Calibri"/>
                <w:sz w:val="24"/>
                <w:szCs w:val="24"/>
              </w:rPr>
            </w:pPr>
            <w:r w:rsidDel="00000000" w:rsidR="00000000" w:rsidRPr="00000000">
              <w:rPr>
                <w:sz w:val="24"/>
                <w:szCs w:val="24"/>
                <w:rtl w:val="0"/>
              </w:rPr>
              <w:t xml:space="preserve">La ciencia es un proceso.  </w:t>
            </w:r>
          </w:p>
          <w:p w:rsidR="00000000" w:rsidDel="00000000" w:rsidP="00000000" w:rsidRDefault="00000000" w:rsidRPr="00000000" w14:paraId="00000015">
            <w:pPr>
              <w:numPr>
                <w:ilvl w:val="0"/>
                <w:numId w:val="1"/>
              </w:numPr>
              <w:spacing w:after="0" w:line="259" w:lineRule="auto"/>
              <w:ind w:left="300" w:hanging="270"/>
              <w:rPr>
                <w:rFonts w:ascii="Calibri" w:cs="Calibri" w:eastAsia="Calibri" w:hAnsi="Calibri"/>
                <w:sz w:val="24"/>
                <w:szCs w:val="24"/>
              </w:rPr>
            </w:pPr>
            <w:r w:rsidDel="00000000" w:rsidR="00000000" w:rsidRPr="00000000">
              <w:rPr>
                <w:sz w:val="24"/>
                <w:szCs w:val="24"/>
                <w:rtl w:val="0"/>
              </w:rPr>
              <w:t xml:space="preserve">Todo lo que existe en el universo se compone de bloques de construcción similares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spacing w:after="0" w:line="25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31" w:line="259" w:lineRule="auto"/>
              <w:ind w:left="137"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18">
            <w:pPr>
              <w:numPr>
                <w:ilvl w:val="0"/>
                <w:numId w:val="2"/>
              </w:numPr>
              <w:spacing w:after="0" w:line="259" w:lineRule="auto"/>
              <w:ind w:left="407" w:hanging="270"/>
              <w:rPr>
                <w:rFonts w:ascii="Calibri" w:cs="Calibri" w:eastAsia="Calibri" w:hAnsi="Calibri"/>
                <w:sz w:val="24"/>
                <w:szCs w:val="24"/>
              </w:rPr>
            </w:pPr>
            <w:r w:rsidDel="00000000" w:rsidR="00000000" w:rsidRPr="00000000">
              <w:rPr>
                <w:sz w:val="24"/>
                <w:szCs w:val="24"/>
                <w:rtl w:val="0"/>
              </w:rPr>
              <w:t xml:space="preserve">Los modelos nos ayudan a explicar cosas que no podemos ver.  </w:t>
            </w:r>
          </w:p>
          <w:p w:rsidR="00000000" w:rsidDel="00000000" w:rsidP="00000000" w:rsidRDefault="00000000" w:rsidRPr="00000000" w14:paraId="00000019">
            <w:pPr>
              <w:numPr>
                <w:ilvl w:val="0"/>
                <w:numId w:val="2"/>
              </w:numPr>
              <w:spacing w:after="0" w:line="259" w:lineRule="auto"/>
              <w:ind w:left="407" w:hanging="270"/>
              <w:rPr>
                <w:rFonts w:ascii="Calibri" w:cs="Calibri" w:eastAsia="Calibri" w:hAnsi="Calibri"/>
                <w:sz w:val="24"/>
                <w:szCs w:val="24"/>
              </w:rPr>
            </w:pPr>
            <w:r w:rsidDel="00000000" w:rsidR="00000000" w:rsidRPr="00000000">
              <w:rPr>
                <w:sz w:val="24"/>
                <w:szCs w:val="24"/>
                <w:rtl w:val="0"/>
              </w:rPr>
              <w:t xml:space="preserve">La materia y la energía son interdependientes.  </w:t>
            </w:r>
          </w:p>
          <w:p w:rsidR="00000000" w:rsidDel="00000000" w:rsidP="00000000" w:rsidRDefault="00000000" w:rsidRPr="00000000" w14:paraId="0000001A">
            <w:pPr>
              <w:numPr>
                <w:ilvl w:val="0"/>
                <w:numId w:val="2"/>
              </w:numPr>
              <w:spacing w:after="0" w:line="259" w:lineRule="auto"/>
              <w:ind w:left="407" w:hanging="270"/>
              <w:rPr>
                <w:rFonts w:ascii="Calibri" w:cs="Calibri" w:eastAsia="Calibri" w:hAnsi="Calibri"/>
                <w:sz w:val="24"/>
                <w:szCs w:val="24"/>
              </w:rPr>
            </w:pPr>
            <w:r w:rsidDel="00000000" w:rsidR="00000000" w:rsidRPr="00000000">
              <w:rPr>
                <w:sz w:val="24"/>
                <w:szCs w:val="24"/>
                <w:rtl w:val="0"/>
              </w:rPr>
              <w:t xml:space="preserve">Las interacciones de los átomos están determinadas por la estructura atómica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31" w:line="259" w:lineRule="auto"/>
              <w:ind w:left="98" w:right="159"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1C">
            <w:pPr>
              <w:tabs>
                <w:tab w:val="center" w:leader="none" w:pos="1884"/>
              </w:tabs>
              <w:spacing w:after="0" w:line="259" w:lineRule="auto"/>
              <w:ind w:left="368" w:right="159" w:hanging="270"/>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w:t>
              <w:tab/>
            </w:r>
            <w:r w:rsidDel="00000000" w:rsidR="00000000" w:rsidRPr="00000000">
              <w:rPr>
                <w:sz w:val="24"/>
                <w:szCs w:val="24"/>
                <w:rtl w:val="0"/>
              </w:rPr>
              <w:t xml:space="preserve">La disposición de la tabla periódica permite comprender las interacciones de la materia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pacing w:after="0" w:line="259" w:lineRule="auto"/>
              <w:ind w:right="159"/>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E">
      <w:pPr>
        <w:spacing w:after="0" w:line="259" w:lineRule="auto"/>
        <w:ind w:left="14" w:firstLine="0"/>
        <w:jc w:val="center"/>
        <w:rPr>
          <w:b w:val="1"/>
          <w:sz w:val="8"/>
          <w:szCs w:val="8"/>
        </w:rPr>
      </w:pPr>
      <w:r w:rsidDel="00000000" w:rsidR="00000000" w:rsidRPr="00000000">
        <w:rPr>
          <w:rtl w:val="0"/>
        </w:rPr>
      </w:r>
    </w:p>
    <w:p w:rsidR="00000000" w:rsidDel="00000000" w:rsidP="00000000" w:rsidRDefault="00000000" w:rsidRPr="00000000" w14:paraId="0000001F">
      <w:pPr>
        <w:pStyle w:val="Heading3"/>
        <w:rPr/>
      </w:pPr>
      <w:r w:rsidDel="00000000" w:rsidR="00000000" w:rsidRPr="00000000">
        <w:rPr>
          <w:rtl w:val="0"/>
        </w:rPr>
        <w:t xml:space="preserve">Nuclear en Nivel - 4 días (1 día flexible) Honores-6 días (1 día flexible, 1 IRP)  </w:t>
      </w:r>
    </w:p>
    <w:tbl>
      <w:tblPr>
        <w:tblStyle w:val="Table2"/>
        <w:tblW w:w="10821.0" w:type="dxa"/>
        <w:jc w:val="left"/>
        <w:tblInd w:w="1.0" w:type="dxa"/>
        <w:tblLayout w:type="fixed"/>
        <w:tblLook w:val="0400"/>
      </w:tblPr>
      <w:tblGrid>
        <w:gridCol w:w="1285"/>
        <w:gridCol w:w="9536"/>
        <w:tblGridChange w:id="0">
          <w:tblGrid>
            <w:gridCol w:w="1285"/>
            <w:gridCol w:w="9536"/>
          </w:tblGrid>
        </w:tblGridChange>
      </w:tblGrid>
      <w:tr>
        <w:trPr>
          <w:cantSplit w:val="1"/>
          <w:trHeight w:val="20"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0">
            <w:pPr>
              <w:spacing w:after="0" w:line="259" w:lineRule="auto"/>
              <w:ind w:left="26"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21">
            <w:pPr>
              <w:spacing w:after="0" w:line="240" w:lineRule="auto"/>
              <w:ind w:left="14" w:firstLine="0"/>
              <w:jc w:val="center"/>
              <w:rPr>
                <w:b w:val="1"/>
                <w:sz w:val="28"/>
                <w:szCs w:val="28"/>
              </w:rPr>
            </w:pPr>
            <w:r w:rsidDel="00000000" w:rsidR="00000000" w:rsidRPr="00000000">
              <w:rPr>
                <w:b w:val="1"/>
                <w:color w:val="ffffff"/>
                <w:sz w:val="28"/>
                <w:szCs w:val="28"/>
                <w:rtl w:val="0"/>
              </w:rPr>
              <w:t xml:space="preserve">Nuclear en Nivel - 4 días, Honores-6 días</w:t>
            </w:r>
            <w:r w:rsidDel="00000000" w:rsidR="00000000" w:rsidRPr="00000000">
              <w:rPr>
                <w:rtl w:val="0"/>
              </w:rPr>
            </w:r>
          </w:p>
        </w:tc>
      </w:tr>
      <w:tr>
        <w:trPr>
          <w:cantSplit w:val="1"/>
          <w:trHeight w:val="31"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2">
            <w:pPr>
              <w:spacing w:after="0" w:line="259" w:lineRule="auto"/>
              <w:ind w:left="10"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59" w:lineRule="auto"/>
              <w:ind w:left="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12A, 12B </w:t>
            </w:r>
          </w:p>
        </w:tc>
      </w:tr>
      <w:tr>
        <w:trPr>
          <w:cantSplit w:val="1"/>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4">
            <w:pPr>
              <w:spacing w:after="0" w:line="259" w:lineRule="auto"/>
              <w:ind w:left="0" w:firstLine="0"/>
              <w:jc w:val="center"/>
              <w:rPr>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59" w:lineRule="auto"/>
              <w:ind w:left="2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26">
            <w:pPr>
              <w:spacing w:after="0" w:line="259" w:lineRule="auto"/>
              <w:ind w:left="290" w:hanging="270"/>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sz w:val="24"/>
                <w:szCs w:val="24"/>
                <w:rtl w:val="0"/>
              </w:rPr>
              <w:t xml:space="preserve">La materia y la energía son interdependientes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7">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8">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9">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A">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B">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C">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D">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E">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2F">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30">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31">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32">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33">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34">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35">
      <w:pPr>
        <w:spacing w:after="0" w:line="259" w:lineRule="auto"/>
        <w:ind w:left="0" w:right="-26" w:firstLine="0"/>
        <w:rPr>
          <w:b w:val="1"/>
        </w:rPr>
      </w:pPr>
      <w:r w:rsidDel="00000000" w:rsidR="00000000" w:rsidRPr="00000000">
        <w:rPr>
          <w:rtl w:val="0"/>
        </w:rPr>
      </w:r>
    </w:p>
    <w:p w:rsidR="00000000" w:rsidDel="00000000" w:rsidP="00000000" w:rsidRDefault="00000000" w:rsidRPr="00000000" w14:paraId="00000036">
      <w:pPr>
        <w:pStyle w:val="Heading3"/>
        <w:rPr/>
      </w:pPr>
      <w:r w:rsidDel="00000000" w:rsidR="00000000" w:rsidRPr="00000000">
        <w:rPr>
          <w:rtl w:val="0"/>
        </w:rPr>
        <w:t xml:space="preserve">Sintetizar la materia (1er semestre) En nivel - 31 días (5 días flexibles) Honores-28 días (6 días flexibles, 2 IRP)</w:t>
      </w:r>
    </w:p>
    <w:tbl>
      <w:tblPr>
        <w:tblStyle w:val="Table3"/>
        <w:tblW w:w="10791.0" w:type="dxa"/>
        <w:jc w:val="left"/>
        <w:tblInd w:w="1.0" w:type="dxa"/>
        <w:tblLayout w:type="fixed"/>
        <w:tblLook w:val="0400"/>
      </w:tblPr>
      <w:tblGrid>
        <w:gridCol w:w="1285"/>
        <w:gridCol w:w="4747"/>
        <w:gridCol w:w="4759"/>
        <w:tblGridChange w:id="0">
          <w:tblGrid>
            <w:gridCol w:w="1285"/>
            <w:gridCol w:w="4747"/>
            <w:gridCol w:w="4759"/>
          </w:tblGrid>
        </w:tblGridChange>
      </w:tblGrid>
      <w:tr>
        <w:trPr>
          <w:cantSplit w:val="1"/>
          <w:trHeight w:val="62"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7">
            <w:pPr>
              <w:spacing w:after="0" w:line="259" w:lineRule="auto"/>
              <w:ind w:left="26"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8">
            <w:pPr>
              <w:spacing w:after="0" w:line="240" w:lineRule="auto"/>
              <w:ind w:left="11" w:firstLine="0"/>
              <w:jc w:val="center"/>
              <w:rPr>
                <w:b w:val="1"/>
                <w:color w:val="ffffff"/>
                <w:sz w:val="28"/>
                <w:szCs w:val="28"/>
              </w:rPr>
            </w:pPr>
            <w:r w:rsidDel="00000000" w:rsidR="00000000" w:rsidRPr="00000000">
              <w:rPr>
                <w:b w:val="1"/>
                <w:color w:val="ffffff"/>
                <w:sz w:val="28"/>
                <w:szCs w:val="28"/>
                <w:rtl w:val="0"/>
              </w:rPr>
              <w:t xml:space="preserve">Compuestos Iónicos </w:t>
            </w:r>
          </w:p>
          <w:p w:rsidR="00000000" w:rsidDel="00000000" w:rsidP="00000000" w:rsidRDefault="00000000" w:rsidRPr="00000000" w14:paraId="00000039">
            <w:pPr>
              <w:spacing w:after="0" w:line="240" w:lineRule="auto"/>
              <w:ind w:left="11" w:firstLine="0"/>
              <w:jc w:val="center"/>
              <w:rPr>
                <w:b w:val="1"/>
                <w:color w:val="ffffff"/>
                <w:sz w:val="28"/>
                <w:szCs w:val="28"/>
              </w:rPr>
            </w:pPr>
            <w:r w:rsidDel="00000000" w:rsidR="00000000" w:rsidRPr="00000000">
              <w:rPr>
                <w:b w:val="1"/>
                <w:color w:val="ffffff"/>
                <w:sz w:val="28"/>
                <w:szCs w:val="28"/>
                <w:rtl w:val="0"/>
              </w:rPr>
              <w:t xml:space="preserve">En nivel - 13 días, Honores-8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A">
            <w:pPr>
              <w:spacing w:after="0" w:line="240" w:lineRule="auto"/>
              <w:ind w:left="85" w:right="70" w:firstLine="0"/>
              <w:jc w:val="center"/>
              <w:rPr>
                <w:b w:val="1"/>
                <w:color w:val="ffffff"/>
                <w:sz w:val="28"/>
                <w:szCs w:val="28"/>
              </w:rPr>
            </w:pPr>
            <w:r w:rsidDel="00000000" w:rsidR="00000000" w:rsidRPr="00000000">
              <w:rPr>
                <w:b w:val="1"/>
                <w:color w:val="ffffff"/>
                <w:sz w:val="28"/>
                <w:szCs w:val="28"/>
                <w:rtl w:val="0"/>
              </w:rPr>
              <w:t xml:space="preserve">Compuestos Covalentes </w:t>
            </w:r>
          </w:p>
          <w:p w:rsidR="00000000" w:rsidDel="00000000" w:rsidP="00000000" w:rsidRDefault="00000000" w:rsidRPr="00000000" w14:paraId="0000003B">
            <w:pPr>
              <w:spacing w:after="0" w:line="240" w:lineRule="auto"/>
              <w:ind w:left="85" w:right="70" w:firstLine="0"/>
              <w:jc w:val="center"/>
              <w:rPr>
                <w:b w:val="1"/>
                <w:color w:val="ffffff"/>
                <w:sz w:val="28"/>
                <w:szCs w:val="28"/>
              </w:rPr>
            </w:pPr>
            <w:r w:rsidDel="00000000" w:rsidR="00000000" w:rsidRPr="00000000">
              <w:rPr>
                <w:b w:val="1"/>
                <w:color w:val="ffffff"/>
                <w:sz w:val="28"/>
                <w:szCs w:val="28"/>
                <w:rtl w:val="0"/>
              </w:rPr>
              <w:t xml:space="preserve">En nivel - 10 días, Honores - 12 días</w:t>
            </w:r>
          </w:p>
        </w:tc>
      </w:tr>
      <w:tr>
        <w:trPr>
          <w:cantSplit w:val="1"/>
          <w:trHeight w:val="12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C">
            <w:pPr>
              <w:spacing w:after="0" w:line="259" w:lineRule="auto"/>
              <w:ind w:left="10"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59" w:lineRule="auto"/>
              <w:ind w:left="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4A, 6D, 7A, 7B, 7C, 7D, 8A, 8B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59" w:lineRule="auto"/>
              <w:ind w:left="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4A, 7A, 7B, 7C, 7D, 7E, 8A, 8B, 10A </w:t>
            </w:r>
          </w:p>
        </w:tc>
      </w:tr>
      <w:tr>
        <w:trPr>
          <w:cantSplit w:val="1"/>
          <w:trHeight w:val="168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F">
            <w:pPr>
              <w:spacing w:after="0" w:line="259" w:lineRule="auto"/>
              <w:ind w:left="0" w:firstLine="0"/>
              <w:jc w:val="center"/>
              <w:rPr>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31" w:line="259" w:lineRule="auto"/>
              <w:ind w:left="88"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41">
            <w:pPr>
              <w:numPr>
                <w:ilvl w:val="0"/>
                <w:numId w:val="3"/>
              </w:numPr>
              <w:spacing w:after="0" w:line="259" w:lineRule="auto"/>
              <w:ind w:left="358" w:hanging="270"/>
              <w:rPr>
                <w:rFonts w:ascii="Calibri" w:cs="Calibri" w:eastAsia="Calibri" w:hAnsi="Calibri"/>
                <w:sz w:val="24"/>
                <w:szCs w:val="24"/>
              </w:rPr>
            </w:pPr>
            <w:r w:rsidDel="00000000" w:rsidR="00000000" w:rsidRPr="00000000">
              <w:rPr>
                <w:sz w:val="24"/>
                <w:szCs w:val="24"/>
                <w:rtl w:val="0"/>
              </w:rPr>
              <w:t xml:space="preserve">Las sustancias tienen propiedades diferentes en función de los tipos y la disposición de los átomos.  </w:t>
            </w:r>
          </w:p>
          <w:p w:rsidR="00000000" w:rsidDel="00000000" w:rsidP="00000000" w:rsidRDefault="00000000" w:rsidRPr="00000000" w14:paraId="00000042">
            <w:pPr>
              <w:numPr>
                <w:ilvl w:val="0"/>
                <w:numId w:val="3"/>
              </w:numPr>
              <w:spacing w:after="0" w:line="259" w:lineRule="auto"/>
              <w:ind w:left="358" w:hanging="270"/>
              <w:rPr>
                <w:rFonts w:ascii="Calibri" w:cs="Calibri" w:eastAsia="Calibri" w:hAnsi="Calibri"/>
                <w:sz w:val="24"/>
                <w:szCs w:val="24"/>
              </w:rPr>
            </w:pPr>
            <w:r w:rsidDel="00000000" w:rsidR="00000000" w:rsidRPr="00000000">
              <w:rPr>
                <w:sz w:val="24"/>
                <w:szCs w:val="24"/>
                <w:rtl w:val="0"/>
              </w:rPr>
              <w:t xml:space="preserve">Las moléculas tienen formas diferentes según la disposición de los átomos.  </w:t>
            </w:r>
          </w:p>
          <w:p w:rsidR="00000000" w:rsidDel="00000000" w:rsidP="00000000" w:rsidRDefault="00000000" w:rsidRPr="00000000" w14:paraId="00000043">
            <w:pPr>
              <w:numPr>
                <w:ilvl w:val="0"/>
                <w:numId w:val="3"/>
              </w:numPr>
              <w:spacing w:after="0" w:line="259" w:lineRule="auto"/>
              <w:ind w:left="358" w:hanging="270"/>
              <w:rPr>
                <w:rFonts w:ascii="Calibri" w:cs="Calibri" w:eastAsia="Calibri" w:hAnsi="Calibri"/>
                <w:sz w:val="24"/>
                <w:szCs w:val="24"/>
              </w:rPr>
            </w:pPr>
            <w:r w:rsidDel="00000000" w:rsidR="00000000" w:rsidRPr="00000000">
              <w:rPr>
                <w:sz w:val="24"/>
                <w:szCs w:val="24"/>
                <w:rtl w:val="0"/>
              </w:rPr>
              <w:t xml:space="preserve">Los moles son un concepto fundamental en química.   </w:t>
            </w:r>
          </w:p>
          <w:p w:rsidR="00000000" w:rsidDel="00000000" w:rsidP="00000000" w:rsidRDefault="00000000" w:rsidRPr="00000000" w14:paraId="00000044">
            <w:pPr>
              <w:numPr>
                <w:ilvl w:val="0"/>
                <w:numId w:val="3"/>
              </w:numPr>
              <w:spacing w:after="0" w:line="259" w:lineRule="auto"/>
              <w:ind w:left="358" w:hanging="270"/>
              <w:rPr>
                <w:rFonts w:ascii="Calibri" w:cs="Calibri" w:eastAsia="Calibri" w:hAnsi="Calibri"/>
                <w:sz w:val="24"/>
                <w:szCs w:val="24"/>
              </w:rPr>
            </w:pPr>
            <w:r w:rsidDel="00000000" w:rsidR="00000000" w:rsidRPr="00000000">
              <w:rPr>
                <w:sz w:val="24"/>
                <w:szCs w:val="24"/>
                <w:rtl w:val="0"/>
              </w:rPr>
              <w:t xml:space="preserve">La estructura atómica determina las interacciones.  </w:t>
            </w:r>
          </w:p>
          <w:p w:rsidR="00000000" w:rsidDel="00000000" w:rsidP="00000000" w:rsidRDefault="00000000" w:rsidRPr="00000000" w14:paraId="00000045">
            <w:pPr>
              <w:numPr>
                <w:ilvl w:val="0"/>
                <w:numId w:val="3"/>
              </w:numPr>
              <w:spacing w:after="0" w:line="259" w:lineRule="auto"/>
              <w:ind w:left="358" w:hanging="270"/>
              <w:rPr>
                <w:rFonts w:ascii="Calibri" w:cs="Calibri" w:eastAsia="Calibri" w:hAnsi="Calibri"/>
                <w:sz w:val="24"/>
                <w:szCs w:val="24"/>
              </w:rPr>
            </w:pPr>
            <w:r w:rsidDel="00000000" w:rsidR="00000000" w:rsidRPr="00000000">
              <w:rPr>
                <w:sz w:val="24"/>
                <w:szCs w:val="24"/>
                <w:rtl w:val="0"/>
              </w:rPr>
              <w:t xml:space="preserve">Los modelos nos ayudan a explicar cosas que no podemos ver</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31" w:line="259" w:lineRule="auto"/>
              <w:ind w:left="4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47">
            <w:pPr>
              <w:numPr>
                <w:ilvl w:val="0"/>
                <w:numId w:val="4"/>
              </w:numPr>
              <w:spacing w:after="0" w:line="259" w:lineRule="auto"/>
              <w:ind w:left="310" w:hanging="270"/>
              <w:rPr>
                <w:rFonts w:ascii="Calibri" w:cs="Calibri" w:eastAsia="Calibri" w:hAnsi="Calibri"/>
                <w:sz w:val="24"/>
                <w:szCs w:val="24"/>
              </w:rPr>
            </w:pPr>
            <w:r w:rsidDel="00000000" w:rsidR="00000000" w:rsidRPr="00000000">
              <w:rPr>
                <w:sz w:val="24"/>
                <w:szCs w:val="24"/>
                <w:rtl w:val="0"/>
              </w:rPr>
              <w:t xml:space="preserve">Las sustancias tienen propiedades diferentes en función de los tipos y la disposición de los átomos.  </w:t>
            </w:r>
          </w:p>
          <w:p w:rsidR="00000000" w:rsidDel="00000000" w:rsidP="00000000" w:rsidRDefault="00000000" w:rsidRPr="00000000" w14:paraId="00000048">
            <w:pPr>
              <w:numPr>
                <w:ilvl w:val="0"/>
                <w:numId w:val="4"/>
              </w:numPr>
              <w:spacing w:after="0" w:line="259" w:lineRule="auto"/>
              <w:ind w:left="310" w:hanging="270"/>
              <w:rPr>
                <w:rFonts w:ascii="Calibri" w:cs="Calibri" w:eastAsia="Calibri" w:hAnsi="Calibri"/>
                <w:sz w:val="24"/>
                <w:szCs w:val="24"/>
              </w:rPr>
            </w:pPr>
            <w:r w:rsidDel="00000000" w:rsidR="00000000" w:rsidRPr="00000000">
              <w:rPr>
                <w:sz w:val="24"/>
                <w:szCs w:val="24"/>
                <w:rtl w:val="0"/>
              </w:rPr>
              <w:t xml:space="preserve">Las moléculas tienen formas diferentes según la disposición de los átomos.  </w:t>
            </w:r>
          </w:p>
          <w:p w:rsidR="00000000" w:rsidDel="00000000" w:rsidP="00000000" w:rsidRDefault="00000000" w:rsidRPr="00000000" w14:paraId="00000049">
            <w:pPr>
              <w:numPr>
                <w:ilvl w:val="0"/>
                <w:numId w:val="4"/>
              </w:numPr>
              <w:spacing w:after="0" w:line="259" w:lineRule="auto"/>
              <w:ind w:left="310" w:hanging="270"/>
              <w:rPr>
                <w:rFonts w:ascii="Calibri" w:cs="Calibri" w:eastAsia="Calibri" w:hAnsi="Calibri"/>
                <w:sz w:val="24"/>
                <w:szCs w:val="24"/>
              </w:rPr>
            </w:pPr>
            <w:r w:rsidDel="00000000" w:rsidR="00000000" w:rsidRPr="00000000">
              <w:rPr>
                <w:sz w:val="24"/>
                <w:szCs w:val="24"/>
                <w:rtl w:val="0"/>
              </w:rPr>
              <w:t xml:space="preserve">Los moles son un concepto fundamental en química.   </w:t>
            </w:r>
          </w:p>
          <w:p w:rsidR="00000000" w:rsidDel="00000000" w:rsidP="00000000" w:rsidRDefault="00000000" w:rsidRPr="00000000" w14:paraId="0000004A">
            <w:pPr>
              <w:numPr>
                <w:ilvl w:val="0"/>
                <w:numId w:val="4"/>
              </w:numPr>
              <w:spacing w:after="0" w:line="259" w:lineRule="auto"/>
              <w:ind w:left="310" w:hanging="270"/>
              <w:rPr>
                <w:rFonts w:ascii="Calibri" w:cs="Calibri" w:eastAsia="Calibri" w:hAnsi="Calibri"/>
                <w:sz w:val="24"/>
                <w:szCs w:val="24"/>
              </w:rPr>
            </w:pPr>
            <w:r w:rsidDel="00000000" w:rsidR="00000000" w:rsidRPr="00000000">
              <w:rPr>
                <w:sz w:val="24"/>
                <w:szCs w:val="24"/>
                <w:rtl w:val="0"/>
              </w:rPr>
              <w:t xml:space="preserve">Los modelos nos ayudan a explicar cosas que no podemos ver.</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B">
      <w:pPr>
        <w:spacing w:after="0" w:line="259" w:lineRule="auto"/>
        <w:ind w:left="0" w:right="6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pStyle w:val="Heading3"/>
        <w:rPr/>
      </w:pPr>
      <w:r w:rsidDel="00000000" w:rsidR="00000000" w:rsidRPr="00000000">
        <w:rPr>
          <w:rtl w:val="0"/>
        </w:rPr>
        <w:t xml:space="preserve">Segundo Semestre</w:t>
      </w:r>
    </w:p>
    <w:p w:rsidR="00000000" w:rsidDel="00000000" w:rsidP="00000000" w:rsidRDefault="00000000" w:rsidRPr="00000000" w14:paraId="0000004D">
      <w:pPr>
        <w:pStyle w:val="Heading3"/>
        <w:rPr/>
      </w:pPr>
      <w:r w:rsidDel="00000000" w:rsidR="00000000" w:rsidRPr="00000000">
        <w:rPr>
          <w:rtl w:val="0"/>
        </w:rPr>
        <w:t xml:space="preserve">Continuación de Sintetizar la Materia (2º semestre) - A Nivel- 37 días (6 días flexibles) Honores-36 días (7 días flexibles, 4 días IRP)</w:t>
      </w:r>
      <w:r w:rsidDel="00000000" w:rsidR="00000000" w:rsidRPr="00000000">
        <w:rPr>
          <w:sz w:val="10"/>
          <w:szCs w:val="10"/>
          <w:rtl w:val="0"/>
        </w:rPr>
        <w:t xml:space="preserve"> </w:t>
      </w:r>
      <w:r w:rsidDel="00000000" w:rsidR="00000000" w:rsidRPr="00000000">
        <w:rPr>
          <w:rtl w:val="0"/>
        </w:rPr>
      </w:r>
    </w:p>
    <w:tbl>
      <w:tblPr>
        <w:tblStyle w:val="Table4"/>
        <w:tblW w:w="10800.0" w:type="dxa"/>
        <w:jc w:val="left"/>
        <w:tblInd w:w="1.0" w:type="dxa"/>
        <w:tblLayout w:type="fixed"/>
        <w:tblLook w:val="0400"/>
      </w:tblPr>
      <w:tblGrid>
        <w:gridCol w:w="1267"/>
        <w:gridCol w:w="3177"/>
        <w:gridCol w:w="3177"/>
        <w:gridCol w:w="3179"/>
        <w:tblGridChange w:id="0">
          <w:tblGrid>
            <w:gridCol w:w="1267"/>
            <w:gridCol w:w="3177"/>
            <w:gridCol w:w="3177"/>
            <w:gridCol w:w="3179"/>
          </w:tblGrid>
        </w:tblGridChange>
      </w:tblGrid>
      <w:tr>
        <w:trPr>
          <w:cantSplit w:val="1"/>
          <w:trHeight w:val="133"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E">
            <w:pPr>
              <w:spacing w:after="0" w:line="259" w:lineRule="auto"/>
              <w:ind w:left="26" w:firstLine="0"/>
              <w:jc w:val="center"/>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4F">
            <w:pPr>
              <w:pStyle w:val="Heading2"/>
              <w:jc w:val="center"/>
              <w:rPr>
                <w:color w:val="ffffff"/>
              </w:rPr>
            </w:pPr>
            <w:r w:rsidDel="00000000" w:rsidR="00000000" w:rsidRPr="00000000">
              <w:rPr>
                <w:color w:val="ffffff"/>
                <w:rtl w:val="0"/>
              </w:rPr>
              <w:t xml:space="preserve">Reacciones Químicas </w:t>
            </w:r>
          </w:p>
          <w:p w:rsidR="00000000" w:rsidDel="00000000" w:rsidP="00000000" w:rsidRDefault="00000000" w:rsidRPr="00000000" w14:paraId="00000050">
            <w:pPr>
              <w:pStyle w:val="Heading2"/>
              <w:jc w:val="center"/>
              <w:rPr>
                <w:color w:val="ffffff"/>
              </w:rPr>
            </w:pPr>
            <w:r w:rsidDel="00000000" w:rsidR="00000000" w:rsidRPr="00000000">
              <w:rPr>
                <w:color w:val="ffffff"/>
                <w:rtl w:val="0"/>
              </w:rPr>
              <w:t xml:space="preserve">En nivel - 11 días, Honores-12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51">
            <w:pPr>
              <w:pStyle w:val="Heading2"/>
              <w:jc w:val="center"/>
              <w:rPr>
                <w:color w:val="ffffff"/>
              </w:rPr>
            </w:pPr>
            <w:r w:rsidDel="00000000" w:rsidR="00000000" w:rsidRPr="00000000">
              <w:rPr>
                <w:color w:val="ffffff"/>
                <w:rtl w:val="0"/>
              </w:rPr>
              <w:t xml:space="preserve">Moles</w:t>
            </w:r>
          </w:p>
          <w:p w:rsidR="00000000" w:rsidDel="00000000" w:rsidP="00000000" w:rsidRDefault="00000000" w:rsidRPr="00000000" w14:paraId="00000052">
            <w:pPr>
              <w:pStyle w:val="Heading2"/>
              <w:jc w:val="center"/>
              <w:rPr>
                <w:color w:val="ffffff"/>
              </w:rPr>
            </w:pPr>
            <w:r w:rsidDel="00000000" w:rsidR="00000000" w:rsidRPr="00000000">
              <w:rPr>
                <w:color w:val="ffffff"/>
                <w:rtl w:val="0"/>
              </w:rPr>
              <w:t xml:space="preserve">En nivel - 12 días, Honores-15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53">
            <w:pPr>
              <w:pStyle w:val="Heading2"/>
              <w:jc w:val="center"/>
              <w:rPr>
                <w:color w:val="ffffff"/>
              </w:rPr>
            </w:pPr>
            <w:r w:rsidDel="00000000" w:rsidR="00000000" w:rsidRPr="00000000">
              <w:rPr>
                <w:color w:val="ffffff"/>
                <w:rtl w:val="0"/>
              </w:rPr>
              <w:t xml:space="preserve">Estequiometría</w:t>
            </w:r>
          </w:p>
          <w:p w:rsidR="00000000" w:rsidDel="00000000" w:rsidP="00000000" w:rsidRDefault="00000000" w:rsidRPr="00000000" w14:paraId="00000054">
            <w:pPr>
              <w:pStyle w:val="Heading2"/>
              <w:jc w:val="center"/>
              <w:rPr>
                <w:color w:val="ffffff"/>
              </w:rPr>
            </w:pPr>
            <w:r w:rsidDel="00000000" w:rsidR="00000000" w:rsidRPr="00000000">
              <w:rPr>
                <w:color w:val="ffffff"/>
                <w:rtl w:val="0"/>
              </w:rPr>
              <w:t xml:space="preserve">En nivel - 12 días, Honores-9 días</w:t>
            </w:r>
          </w:p>
        </w:tc>
      </w:tr>
      <w:tr>
        <w:trPr>
          <w:cantSplit w:val="1"/>
          <w:trHeight w:val="18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5">
            <w:pPr>
              <w:spacing w:after="0" w:line="259" w:lineRule="auto"/>
              <w:ind w:left="41"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59" w:lineRule="auto"/>
              <w:ind w:left="36" w:firstLine="0"/>
              <w:rPr>
                <w:sz w:val="24"/>
                <w:szCs w:val="24"/>
              </w:rPr>
            </w:pPr>
            <w:r w:rsidDel="00000000" w:rsidR="00000000" w:rsidRPr="00000000">
              <w:rPr>
                <w:sz w:val="24"/>
                <w:szCs w:val="24"/>
                <w:rtl w:val="0"/>
              </w:rPr>
              <w:t xml:space="preserve">7B, 8B, 8E, 8F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59" w:lineRule="auto"/>
              <w:ind w:left="36" w:firstLine="0"/>
              <w:rPr>
                <w:sz w:val="24"/>
                <w:szCs w:val="24"/>
              </w:rPr>
            </w:pPr>
            <w:r w:rsidDel="00000000" w:rsidR="00000000" w:rsidRPr="00000000">
              <w:rPr>
                <w:sz w:val="24"/>
                <w:szCs w:val="24"/>
                <w:rtl w:val="0"/>
              </w:rPr>
              <w:t xml:space="preserve">8A, 8B, 8C, 8D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59" w:lineRule="auto"/>
              <w:ind w:left="36" w:firstLine="0"/>
              <w:rPr>
                <w:sz w:val="24"/>
                <w:szCs w:val="24"/>
              </w:rPr>
            </w:pPr>
            <w:r w:rsidDel="00000000" w:rsidR="00000000" w:rsidRPr="00000000">
              <w:rPr>
                <w:sz w:val="24"/>
                <w:szCs w:val="24"/>
                <w:rtl w:val="0"/>
              </w:rPr>
              <w:t xml:space="preserve">8E, 8G, 8H </w:t>
            </w:r>
          </w:p>
        </w:tc>
      </w:tr>
      <w:tr>
        <w:trPr>
          <w:cantSplit w:val="1"/>
          <w:trHeight w:val="127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9">
            <w:pPr>
              <w:spacing w:after="0" w:line="259" w:lineRule="auto"/>
              <w:ind w:left="0" w:firstLine="0"/>
              <w:jc w:val="center"/>
              <w:rPr>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31" w:line="259" w:lineRule="auto"/>
              <w:ind w:left="42" w:firstLine="0"/>
              <w:rPr>
                <w:sz w:val="24"/>
                <w:szCs w:val="24"/>
              </w:rPr>
            </w:pPr>
            <w:r w:rsidDel="00000000" w:rsidR="00000000" w:rsidRPr="00000000">
              <w:rPr>
                <w:b w:val="1"/>
                <w:sz w:val="24"/>
                <w:szCs w:val="24"/>
                <w:rtl w:val="0"/>
              </w:rPr>
              <w:t xml:space="preserve">Comprensión permanente:</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5B">
            <w:pPr>
              <w:numPr>
                <w:ilvl w:val="0"/>
                <w:numId w:val="6"/>
              </w:numPr>
              <w:spacing w:after="0" w:line="259" w:lineRule="auto"/>
              <w:ind w:left="312" w:hanging="270"/>
              <w:rPr>
                <w:sz w:val="24"/>
                <w:szCs w:val="24"/>
              </w:rPr>
            </w:pPr>
            <w:r w:rsidDel="00000000" w:rsidR="00000000" w:rsidRPr="00000000">
              <w:rPr>
                <w:sz w:val="24"/>
                <w:szCs w:val="24"/>
                <w:rtl w:val="0"/>
              </w:rPr>
              <w:t xml:space="preserve">Los modelos nos ayudan a explicar cosas que no podemos ver.   </w:t>
            </w:r>
          </w:p>
          <w:p w:rsidR="00000000" w:rsidDel="00000000" w:rsidP="00000000" w:rsidRDefault="00000000" w:rsidRPr="00000000" w14:paraId="0000005C">
            <w:pPr>
              <w:numPr>
                <w:ilvl w:val="0"/>
                <w:numId w:val="6"/>
              </w:numPr>
              <w:spacing w:after="0" w:line="259" w:lineRule="auto"/>
              <w:ind w:left="312" w:hanging="270"/>
              <w:rPr>
                <w:sz w:val="24"/>
                <w:szCs w:val="24"/>
              </w:rPr>
            </w:pPr>
            <w:r w:rsidDel="00000000" w:rsidR="00000000" w:rsidRPr="00000000">
              <w:rPr>
                <w:sz w:val="24"/>
                <w:szCs w:val="24"/>
                <w:rtl w:val="0"/>
              </w:rPr>
              <w:t xml:space="preserve">La materia siempre se conserva.  </w:t>
            </w:r>
          </w:p>
          <w:p w:rsidR="00000000" w:rsidDel="00000000" w:rsidP="00000000" w:rsidRDefault="00000000" w:rsidRPr="00000000" w14:paraId="0000005D">
            <w:pPr>
              <w:numPr>
                <w:ilvl w:val="0"/>
                <w:numId w:val="6"/>
              </w:numPr>
              <w:spacing w:after="0" w:line="259" w:lineRule="auto"/>
              <w:ind w:left="312" w:hanging="270"/>
              <w:rPr>
                <w:sz w:val="24"/>
                <w:szCs w:val="24"/>
              </w:rPr>
            </w:pPr>
            <w:r w:rsidDel="00000000" w:rsidR="00000000" w:rsidRPr="00000000">
              <w:rPr>
                <w:sz w:val="24"/>
                <w:szCs w:val="24"/>
                <w:rtl w:val="0"/>
              </w:rPr>
              <w:t xml:space="preserve">Las interacciones están determinadas por la estructura atómica</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31" w:line="259" w:lineRule="auto"/>
              <w:ind w:left="59" w:firstLine="0"/>
              <w:rPr>
                <w:sz w:val="24"/>
                <w:szCs w:val="24"/>
              </w:rPr>
            </w:pPr>
            <w:r w:rsidDel="00000000" w:rsidR="00000000" w:rsidRPr="00000000">
              <w:rPr>
                <w:b w:val="1"/>
                <w:sz w:val="24"/>
                <w:szCs w:val="24"/>
                <w:rtl w:val="0"/>
              </w:rPr>
              <w:t xml:space="preserve">Comprensión permanente:</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5F">
            <w:pPr>
              <w:numPr>
                <w:ilvl w:val="0"/>
                <w:numId w:val="8"/>
              </w:numPr>
              <w:spacing w:after="0" w:line="259" w:lineRule="auto"/>
              <w:ind w:left="329" w:hanging="270"/>
              <w:rPr>
                <w:sz w:val="24"/>
                <w:szCs w:val="24"/>
              </w:rPr>
            </w:pPr>
            <w:r w:rsidDel="00000000" w:rsidR="00000000" w:rsidRPr="00000000">
              <w:rPr>
                <w:sz w:val="24"/>
                <w:szCs w:val="24"/>
                <w:rtl w:val="0"/>
              </w:rPr>
              <w:t xml:space="preserve">Los modelos nos ayudan a explicar cosas que no podemos ver.   </w:t>
            </w:r>
          </w:p>
          <w:p w:rsidR="00000000" w:rsidDel="00000000" w:rsidP="00000000" w:rsidRDefault="00000000" w:rsidRPr="00000000" w14:paraId="00000060">
            <w:pPr>
              <w:numPr>
                <w:ilvl w:val="0"/>
                <w:numId w:val="8"/>
              </w:numPr>
              <w:spacing w:after="0" w:line="259" w:lineRule="auto"/>
              <w:ind w:left="329" w:hanging="270"/>
              <w:rPr>
                <w:sz w:val="24"/>
                <w:szCs w:val="24"/>
              </w:rPr>
            </w:pPr>
            <w:r w:rsidDel="00000000" w:rsidR="00000000" w:rsidRPr="00000000">
              <w:rPr>
                <w:sz w:val="24"/>
                <w:szCs w:val="24"/>
                <w:rtl w:val="0"/>
              </w:rPr>
              <w:t xml:space="preserve">La materia siempre se conserva.  </w:t>
            </w:r>
          </w:p>
          <w:p w:rsidR="00000000" w:rsidDel="00000000" w:rsidP="00000000" w:rsidRDefault="00000000" w:rsidRPr="00000000" w14:paraId="00000061">
            <w:pPr>
              <w:numPr>
                <w:ilvl w:val="0"/>
                <w:numId w:val="8"/>
              </w:numPr>
              <w:spacing w:after="0" w:line="259" w:lineRule="auto"/>
              <w:ind w:left="329" w:hanging="270"/>
              <w:rPr>
                <w:sz w:val="24"/>
                <w:szCs w:val="24"/>
              </w:rPr>
            </w:pPr>
            <w:r w:rsidDel="00000000" w:rsidR="00000000" w:rsidRPr="00000000">
              <w:rPr>
                <w:sz w:val="24"/>
                <w:szCs w:val="24"/>
                <w:rtl w:val="0"/>
              </w:rPr>
              <w:t xml:space="preserve">El mol es el corazón de la química.  </w:t>
            </w:r>
          </w:p>
          <w:p w:rsidR="00000000" w:rsidDel="00000000" w:rsidP="00000000" w:rsidRDefault="00000000" w:rsidRPr="00000000" w14:paraId="00000062">
            <w:pPr>
              <w:numPr>
                <w:ilvl w:val="0"/>
                <w:numId w:val="8"/>
              </w:numPr>
              <w:spacing w:after="0" w:line="259" w:lineRule="auto"/>
              <w:ind w:left="329" w:hanging="270"/>
              <w:rPr>
                <w:sz w:val="24"/>
                <w:szCs w:val="24"/>
              </w:rPr>
            </w:pPr>
            <w:r w:rsidDel="00000000" w:rsidR="00000000" w:rsidRPr="00000000">
              <w:rPr>
                <w:sz w:val="24"/>
                <w:szCs w:val="24"/>
                <w:rtl w:val="0"/>
              </w:rPr>
              <w:t xml:space="preserve">La ciencia es un proceso.  </w:t>
            </w: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31" w:line="259" w:lineRule="auto"/>
              <w:ind w:left="122" w:firstLine="0"/>
              <w:rPr>
                <w:sz w:val="24"/>
                <w:szCs w:val="24"/>
              </w:rPr>
            </w:pPr>
            <w:r w:rsidDel="00000000" w:rsidR="00000000" w:rsidRPr="00000000">
              <w:rPr>
                <w:b w:val="1"/>
                <w:sz w:val="24"/>
                <w:szCs w:val="24"/>
                <w:rtl w:val="0"/>
              </w:rPr>
              <w:t xml:space="preserve">Comprensión permanente:</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64">
            <w:pPr>
              <w:numPr>
                <w:ilvl w:val="0"/>
                <w:numId w:val="5"/>
              </w:numPr>
              <w:spacing w:after="0" w:line="259" w:lineRule="auto"/>
              <w:ind w:left="392" w:hanging="270"/>
              <w:rPr>
                <w:sz w:val="24"/>
                <w:szCs w:val="24"/>
              </w:rPr>
            </w:pPr>
            <w:r w:rsidDel="00000000" w:rsidR="00000000" w:rsidRPr="00000000">
              <w:rPr>
                <w:sz w:val="24"/>
                <w:szCs w:val="24"/>
                <w:rtl w:val="0"/>
              </w:rPr>
              <w:t xml:space="preserve">Los modelos nos ayudan a explicar cosas que no podemos ver.   </w:t>
            </w:r>
          </w:p>
          <w:p w:rsidR="00000000" w:rsidDel="00000000" w:rsidP="00000000" w:rsidRDefault="00000000" w:rsidRPr="00000000" w14:paraId="00000065">
            <w:pPr>
              <w:numPr>
                <w:ilvl w:val="0"/>
                <w:numId w:val="5"/>
              </w:numPr>
              <w:spacing w:after="0" w:line="259" w:lineRule="auto"/>
              <w:ind w:left="392" w:hanging="270"/>
              <w:rPr>
                <w:sz w:val="24"/>
                <w:szCs w:val="24"/>
              </w:rPr>
            </w:pPr>
            <w:r w:rsidDel="00000000" w:rsidR="00000000" w:rsidRPr="00000000">
              <w:rPr>
                <w:sz w:val="24"/>
                <w:szCs w:val="24"/>
                <w:rtl w:val="0"/>
              </w:rPr>
              <w:t xml:space="preserve">La materia siempre se conserva.  </w:t>
            </w:r>
          </w:p>
          <w:p w:rsidR="00000000" w:rsidDel="00000000" w:rsidP="00000000" w:rsidRDefault="00000000" w:rsidRPr="00000000" w14:paraId="00000066">
            <w:pPr>
              <w:numPr>
                <w:ilvl w:val="0"/>
                <w:numId w:val="5"/>
              </w:numPr>
              <w:spacing w:after="0" w:line="259" w:lineRule="auto"/>
              <w:ind w:left="392" w:hanging="270"/>
              <w:rPr>
                <w:sz w:val="24"/>
                <w:szCs w:val="24"/>
              </w:rPr>
            </w:pPr>
            <w:r w:rsidDel="00000000" w:rsidR="00000000" w:rsidRPr="00000000">
              <w:rPr>
                <w:sz w:val="24"/>
                <w:szCs w:val="24"/>
                <w:rtl w:val="0"/>
              </w:rPr>
              <w:t xml:space="preserve">El mol es el corazón de la química.  </w:t>
            </w:r>
          </w:p>
          <w:p w:rsidR="00000000" w:rsidDel="00000000" w:rsidP="00000000" w:rsidRDefault="00000000" w:rsidRPr="00000000" w14:paraId="00000067">
            <w:pPr>
              <w:numPr>
                <w:ilvl w:val="0"/>
                <w:numId w:val="5"/>
              </w:numPr>
              <w:spacing w:after="0" w:line="259" w:lineRule="auto"/>
              <w:ind w:left="392" w:hanging="270"/>
              <w:rPr>
                <w:sz w:val="24"/>
                <w:szCs w:val="24"/>
              </w:rPr>
            </w:pPr>
            <w:r w:rsidDel="00000000" w:rsidR="00000000" w:rsidRPr="00000000">
              <w:rPr>
                <w:sz w:val="24"/>
                <w:szCs w:val="24"/>
                <w:rtl w:val="0"/>
              </w:rPr>
              <w:t xml:space="preserve">La ciencia es un proceso.  </w:t>
            </w:r>
            <w:r w:rsidDel="00000000" w:rsidR="00000000" w:rsidRPr="00000000">
              <w:rPr>
                <w:rFonts w:ascii="Cambria" w:cs="Cambria" w:eastAsia="Cambria" w:hAnsi="Cambria"/>
                <w:sz w:val="24"/>
                <w:szCs w:val="24"/>
                <w:rtl w:val="0"/>
              </w:rPr>
              <w:t xml:space="preserve"> </w:t>
            </w:r>
            <w:r w:rsidDel="00000000" w:rsidR="00000000" w:rsidRPr="00000000">
              <w:rPr>
                <w:rtl w:val="0"/>
              </w:rPr>
            </w:r>
          </w:p>
        </w:tc>
      </w:tr>
    </w:tbl>
    <w:p w:rsidR="00000000" w:rsidDel="00000000" w:rsidP="00000000" w:rsidRDefault="00000000" w:rsidRPr="00000000" w14:paraId="00000068">
      <w:pPr>
        <w:spacing w:after="0" w:line="259"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after="0" w:line="259"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A">
      <w:pPr>
        <w:pStyle w:val="Heading3"/>
        <w:rPr>
          <w:sz w:val="10"/>
          <w:szCs w:val="10"/>
        </w:rPr>
      </w:pPr>
      <w:r w:rsidDel="00000000" w:rsidR="00000000" w:rsidRPr="00000000">
        <w:rPr>
          <w:rtl w:val="0"/>
        </w:rPr>
        <w:t xml:space="preserve">Comportamiento de la Materia A Nivel- 54 días de enseñanza (9 días flexibles) Honores- 55 días de enseñanza (9 días flexibles)</w:t>
      </w:r>
      <w:r w:rsidDel="00000000" w:rsidR="00000000" w:rsidRPr="00000000">
        <w:rPr>
          <w:rtl w:val="0"/>
        </w:rPr>
      </w:r>
    </w:p>
    <w:tbl>
      <w:tblPr>
        <w:tblStyle w:val="Table5"/>
        <w:tblW w:w="10814.0" w:type="dxa"/>
        <w:jc w:val="left"/>
        <w:tblInd w:w="-6.0" w:type="dxa"/>
        <w:tblLayout w:type="fixed"/>
        <w:tblLook w:val="0400"/>
      </w:tblPr>
      <w:tblGrid>
        <w:gridCol w:w="1251"/>
        <w:gridCol w:w="2396"/>
        <w:gridCol w:w="2398"/>
        <w:gridCol w:w="2394"/>
        <w:gridCol w:w="2375"/>
        <w:tblGridChange w:id="0">
          <w:tblGrid>
            <w:gridCol w:w="1251"/>
            <w:gridCol w:w="2396"/>
            <w:gridCol w:w="2398"/>
            <w:gridCol w:w="2394"/>
            <w:gridCol w:w="2375"/>
          </w:tblGrid>
        </w:tblGridChange>
      </w:tblGrid>
      <w:tr>
        <w:trPr>
          <w:cantSplit w:val="1"/>
          <w:trHeight w:val="282"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spacing w:after="0" w:line="259" w:lineRule="auto"/>
              <w:ind w:left="26"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6C">
            <w:pPr>
              <w:spacing w:after="0" w:line="259" w:lineRule="auto"/>
              <w:ind w:left="31" w:firstLine="0"/>
              <w:jc w:val="center"/>
              <w:rPr>
                <w:b w:val="1"/>
                <w:color w:val="ffffff"/>
                <w:sz w:val="28"/>
                <w:szCs w:val="28"/>
              </w:rPr>
            </w:pPr>
            <w:r w:rsidDel="00000000" w:rsidR="00000000" w:rsidRPr="00000000">
              <w:rPr>
                <w:b w:val="1"/>
                <w:color w:val="ffffff"/>
                <w:sz w:val="28"/>
                <w:szCs w:val="28"/>
                <w:rtl w:val="0"/>
              </w:rPr>
              <w:t xml:space="preserve">Solubilidad</w:t>
            </w:r>
          </w:p>
          <w:p w:rsidR="00000000" w:rsidDel="00000000" w:rsidP="00000000" w:rsidRDefault="00000000" w:rsidRPr="00000000" w14:paraId="0000006D">
            <w:pPr>
              <w:spacing w:after="0" w:line="259" w:lineRule="auto"/>
              <w:ind w:left="31" w:firstLine="0"/>
              <w:jc w:val="center"/>
              <w:rPr>
                <w:b w:val="1"/>
                <w:color w:val="ffffff"/>
                <w:sz w:val="28"/>
                <w:szCs w:val="28"/>
              </w:rPr>
            </w:pPr>
            <w:r w:rsidDel="00000000" w:rsidR="00000000" w:rsidRPr="00000000">
              <w:rPr>
                <w:b w:val="1"/>
                <w:color w:val="ffffff"/>
                <w:sz w:val="28"/>
                <w:szCs w:val="28"/>
                <w:rtl w:val="0"/>
              </w:rPr>
              <w:t xml:space="preserve">En nivel-12 días, Honores-14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6E">
            <w:pPr>
              <w:spacing w:after="0" w:line="259" w:lineRule="auto"/>
              <w:ind w:left="0" w:right="14" w:firstLine="0"/>
              <w:jc w:val="center"/>
              <w:rPr>
                <w:b w:val="1"/>
                <w:color w:val="ffffff"/>
                <w:sz w:val="28"/>
                <w:szCs w:val="28"/>
              </w:rPr>
            </w:pPr>
            <w:r w:rsidDel="00000000" w:rsidR="00000000" w:rsidRPr="00000000">
              <w:rPr>
                <w:b w:val="1"/>
                <w:color w:val="ffffff"/>
                <w:sz w:val="28"/>
                <w:szCs w:val="28"/>
                <w:rtl w:val="0"/>
              </w:rPr>
              <w:t xml:space="preserve">Energía</w:t>
            </w:r>
          </w:p>
          <w:p w:rsidR="00000000" w:rsidDel="00000000" w:rsidP="00000000" w:rsidRDefault="00000000" w:rsidRPr="00000000" w14:paraId="0000006F">
            <w:pPr>
              <w:spacing w:after="0" w:line="259" w:lineRule="auto"/>
              <w:ind w:left="0" w:right="14" w:firstLine="0"/>
              <w:jc w:val="center"/>
              <w:rPr>
                <w:b w:val="1"/>
                <w:color w:val="ffffff"/>
                <w:sz w:val="28"/>
                <w:szCs w:val="28"/>
              </w:rPr>
            </w:pPr>
            <w:r w:rsidDel="00000000" w:rsidR="00000000" w:rsidRPr="00000000">
              <w:rPr>
                <w:b w:val="1"/>
                <w:color w:val="ffffff"/>
                <w:sz w:val="28"/>
                <w:szCs w:val="28"/>
                <w:rtl w:val="0"/>
              </w:rPr>
              <w:t xml:space="preserve">En nivel 9 días, Honores-12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70">
            <w:pPr>
              <w:spacing w:after="0" w:line="259" w:lineRule="auto"/>
              <w:ind w:left="32" w:right="6" w:firstLine="0"/>
              <w:jc w:val="center"/>
              <w:rPr>
                <w:b w:val="1"/>
                <w:color w:val="ffffff"/>
                <w:sz w:val="28"/>
                <w:szCs w:val="28"/>
              </w:rPr>
            </w:pPr>
            <w:r w:rsidDel="00000000" w:rsidR="00000000" w:rsidRPr="00000000">
              <w:rPr>
                <w:b w:val="1"/>
                <w:color w:val="ffffff"/>
                <w:sz w:val="28"/>
                <w:szCs w:val="28"/>
                <w:rtl w:val="0"/>
              </w:rPr>
              <w:t xml:space="preserve">Gases</w:t>
            </w:r>
          </w:p>
          <w:p w:rsidR="00000000" w:rsidDel="00000000" w:rsidP="00000000" w:rsidRDefault="00000000" w:rsidRPr="00000000" w14:paraId="00000071">
            <w:pPr>
              <w:spacing w:after="0" w:line="259" w:lineRule="auto"/>
              <w:ind w:left="32" w:right="6" w:firstLine="0"/>
              <w:jc w:val="center"/>
              <w:rPr>
                <w:b w:val="1"/>
                <w:color w:val="ffffff"/>
                <w:sz w:val="28"/>
                <w:szCs w:val="28"/>
              </w:rPr>
            </w:pPr>
            <w:r w:rsidDel="00000000" w:rsidR="00000000" w:rsidRPr="00000000">
              <w:rPr>
                <w:b w:val="1"/>
                <w:color w:val="ffffff"/>
                <w:sz w:val="28"/>
                <w:szCs w:val="28"/>
                <w:rtl w:val="0"/>
              </w:rPr>
              <w:t xml:space="preserve">En nivel 19 días, Honores-15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72">
            <w:pPr>
              <w:spacing w:after="0" w:line="259" w:lineRule="auto"/>
              <w:ind w:left="0" w:right="5" w:firstLine="0"/>
              <w:jc w:val="center"/>
              <w:rPr>
                <w:b w:val="1"/>
                <w:color w:val="ffffff"/>
                <w:sz w:val="28"/>
                <w:szCs w:val="28"/>
              </w:rPr>
            </w:pPr>
            <w:r w:rsidDel="00000000" w:rsidR="00000000" w:rsidRPr="00000000">
              <w:rPr>
                <w:b w:val="1"/>
                <w:color w:val="ffffff"/>
                <w:sz w:val="28"/>
                <w:szCs w:val="28"/>
                <w:rtl w:val="0"/>
              </w:rPr>
              <w:t xml:space="preserve">Ácidos y Bases</w:t>
            </w:r>
          </w:p>
          <w:p w:rsidR="00000000" w:rsidDel="00000000" w:rsidP="00000000" w:rsidRDefault="00000000" w:rsidRPr="00000000" w14:paraId="00000073">
            <w:pPr>
              <w:spacing w:after="0" w:line="259" w:lineRule="auto"/>
              <w:ind w:left="0" w:right="5" w:firstLine="0"/>
              <w:jc w:val="center"/>
              <w:rPr>
                <w:b w:val="1"/>
                <w:color w:val="ffffff"/>
                <w:sz w:val="28"/>
                <w:szCs w:val="28"/>
              </w:rPr>
            </w:pPr>
            <w:r w:rsidDel="00000000" w:rsidR="00000000" w:rsidRPr="00000000">
              <w:rPr>
                <w:b w:val="1"/>
                <w:color w:val="ffffff"/>
                <w:sz w:val="28"/>
                <w:szCs w:val="28"/>
                <w:rtl w:val="0"/>
              </w:rPr>
              <w:t xml:space="preserve">En nivel- 8 días, Honores-7 días</w:t>
            </w:r>
          </w:p>
        </w:tc>
      </w:tr>
      <w:tr>
        <w:trPr>
          <w:cantSplit w:val="1"/>
          <w:trHeight w:val="20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4">
            <w:pPr>
              <w:spacing w:after="0" w:line="259" w:lineRule="auto"/>
              <w:ind w:left="0" w:right="12"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59" w:lineRule="auto"/>
              <w:ind w:left="17" w:firstLine="0"/>
              <w:rPr>
                <w:sz w:val="24"/>
                <w:szCs w:val="24"/>
              </w:rPr>
            </w:pPr>
            <w:r w:rsidDel="00000000" w:rsidR="00000000" w:rsidRPr="00000000">
              <w:rPr>
                <w:sz w:val="24"/>
                <w:szCs w:val="24"/>
                <w:rtl w:val="0"/>
              </w:rPr>
              <w:t xml:space="preserve">7E, 10A 10B, 10C, 10D, 10E, 10F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59" w:lineRule="auto"/>
              <w:ind w:left="17" w:firstLine="0"/>
              <w:rPr>
                <w:sz w:val="24"/>
                <w:szCs w:val="24"/>
              </w:rPr>
            </w:pPr>
            <w:r w:rsidDel="00000000" w:rsidR="00000000" w:rsidRPr="00000000">
              <w:rPr>
                <w:sz w:val="24"/>
                <w:szCs w:val="24"/>
                <w:rtl w:val="0"/>
              </w:rPr>
              <w:t xml:space="preserve">9B, 11A, 11B, 11C, 11D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59" w:lineRule="auto"/>
              <w:ind w:left="17" w:firstLine="0"/>
              <w:rPr>
                <w:sz w:val="24"/>
                <w:szCs w:val="24"/>
              </w:rPr>
            </w:pPr>
            <w:r w:rsidDel="00000000" w:rsidR="00000000" w:rsidRPr="00000000">
              <w:rPr>
                <w:sz w:val="24"/>
                <w:szCs w:val="24"/>
                <w:rtl w:val="0"/>
              </w:rPr>
              <w:t xml:space="preserve">4C, 8G, 9A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59" w:lineRule="auto"/>
              <w:ind w:left="19" w:firstLine="0"/>
              <w:rPr>
                <w:sz w:val="24"/>
                <w:szCs w:val="24"/>
              </w:rPr>
            </w:pPr>
            <w:r w:rsidDel="00000000" w:rsidR="00000000" w:rsidRPr="00000000">
              <w:rPr>
                <w:sz w:val="24"/>
                <w:szCs w:val="24"/>
                <w:rtl w:val="0"/>
              </w:rPr>
              <w:t xml:space="preserve">7A, 7B, 8E, 8F, 10E, 10G, 10H </w:t>
            </w:r>
          </w:p>
        </w:tc>
      </w:tr>
      <w:tr>
        <w:trPr>
          <w:cantSplit w:val="1"/>
          <w:trHeight w:val="221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9">
            <w:pPr>
              <w:spacing w:after="0" w:line="259" w:lineRule="auto"/>
              <w:ind w:left="0" w:firstLine="0"/>
              <w:jc w:val="center"/>
              <w:rPr>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29" w:line="259" w:lineRule="auto"/>
              <w:ind w:left="88" w:firstLine="0"/>
              <w:rPr>
                <w:sz w:val="24"/>
                <w:szCs w:val="24"/>
              </w:rPr>
            </w:pPr>
            <w:r w:rsidDel="00000000" w:rsidR="00000000" w:rsidRPr="00000000">
              <w:rPr>
                <w:b w:val="1"/>
                <w:sz w:val="24"/>
                <w:szCs w:val="24"/>
                <w:rtl w:val="0"/>
              </w:rPr>
              <w:t xml:space="preserve">Comprensión permanente: </w:t>
            </w:r>
            <w:r w:rsidDel="00000000" w:rsidR="00000000" w:rsidRPr="00000000">
              <w:rPr>
                <w:rtl w:val="0"/>
              </w:rPr>
            </w:r>
          </w:p>
          <w:p w:rsidR="00000000" w:rsidDel="00000000" w:rsidP="00000000" w:rsidRDefault="00000000" w:rsidRPr="00000000" w14:paraId="0000007B">
            <w:pPr>
              <w:numPr>
                <w:ilvl w:val="0"/>
                <w:numId w:val="7"/>
              </w:numPr>
              <w:spacing w:after="0" w:line="259" w:lineRule="auto"/>
              <w:ind w:left="358" w:hanging="270"/>
              <w:rPr>
                <w:sz w:val="24"/>
                <w:szCs w:val="24"/>
              </w:rPr>
            </w:pPr>
            <w:r w:rsidDel="00000000" w:rsidR="00000000" w:rsidRPr="00000000">
              <w:rPr>
                <w:sz w:val="24"/>
                <w:szCs w:val="24"/>
                <w:rtl w:val="0"/>
              </w:rPr>
              <w:t xml:space="preserve">La materia y la energía son interdependientes.  </w:t>
            </w:r>
          </w:p>
          <w:p w:rsidR="00000000" w:rsidDel="00000000" w:rsidP="00000000" w:rsidRDefault="00000000" w:rsidRPr="00000000" w14:paraId="0000007C">
            <w:pPr>
              <w:numPr>
                <w:ilvl w:val="0"/>
                <w:numId w:val="7"/>
              </w:numPr>
              <w:spacing w:after="0" w:line="259" w:lineRule="auto"/>
              <w:ind w:left="358" w:hanging="270"/>
              <w:rPr>
                <w:sz w:val="24"/>
                <w:szCs w:val="24"/>
              </w:rPr>
            </w:pPr>
            <w:r w:rsidDel="00000000" w:rsidR="00000000" w:rsidRPr="00000000">
              <w:rPr>
                <w:sz w:val="24"/>
                <w:szCs w:val="24"/>
                <w:rtl w:val="0"/>
              </w:rPr>
              <w:t xml:space="preserve">Toda la materia está formada por diminutas partículas en movimiento y, gracias a ellas, la materia se comporta de forma predecible.  </w:t>
            </w:r>
          </w:p>
          <w:p w:rsidR="00000000" w:rsidDel="00000000" w:rsidP="00000000" w:rsidRDefault="00000000" w:rsidRPr="00000000" w14:paraId="0000007D">
            <w:pPr>
              <w:numPr>
                <w:ilvl w:val="0"/>
                <w:numId w:val="7"/>
              </w:numPr>
              <w:spacing w:after="0" w:line="259" w:lineRule="auto"/>
              <w:ind w:left="358" w:hanging="270"/>
              <w:rPr>
                <w:sz w:val="24"/>
                <w:szCs w:val="24"/>
              </w:rPr>
            </w:pPr>
            <w:r w:rsidDel="00000000" w:rsidR="00000000" w:rsidRPr="00000000">
              <w:rPr>
                <w:sz w:val="24"/>
                <w:szCs w:val="24"/>
                <w:rtl w:val="0"/>
              </w:rPr>
              <w:t xml:space="preserve">La ciencia es un proceso.  </w:t>
            </w: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numPr>
                <w:ilvl w:val="0"/>
                <w:numId w:val="9"/>
              </w:numPr>
              <w:spacing w:after="0" w:line="259" w:lineRule="auto"/>
              <w:ind w:left="294" w:hanging="270"/>
              <w:rPr>
                <w:sz w:val="24"/>
                <w:szCs w:val="24"/>
              </w:rPr>
            </w:pPr>
            <w:r w:rsidDel="00000000" w:rsidR="00000000" w:rsidRPr="00000000">
              <w:rPr>
                <w:sz w:val="24"/>
                <w:szCs w:val="24"/>
                <w:rtl w:val="0"/>
              </w:rPr>
              <w:t xml:space="preserve">La materia y la energía son interdependientes.  </w:t>
            </w:r>
          </w:p>
          <w:p w:rsidR="00000000" w:rsidDel="00000000" w:rsidP="00000000" w:rsidRDefault="00000000" w:rsidRPr="00000000" w14:paraId="0000007F">
            <w:pPr>
              <w:numPr>
                <w:ilvl w:val="0"/>
                <w:numId w:val="9"/>
              </w:numPr>
              <w:spacing w:after="0" w:line="259" w:lineRule="auto"/>
              <w:ind w:left="294" w:hanging="270"/>
              <w:rPr>
                <w:sz w:val="24"/>
                <w:szCs w:val="24"/>
              </w:rPr>
            </w:pPr>
            <w:r w:rsidDel="00000000" w:rsidR="00000000" w:rsidRPr="00000000">
              <w:rPr>
                <w:sz w:val="24"/>
                <w:szCs w:val="24"/>
                <w:rtl w:val="0"/>
              </w:rPr>
              <w:t xml:space="preserve">La energía se conserva.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numPr>
                <w:ilvl w:val="0"/>
                <w:numId w:val="10"/>
              </w:numPr>
              <w:spacing w:after="47" w:line="240" w:lineRule="auto"/>
              <w:ind w:left="309" w:hanging="270"/>
              <w:rPr>
                <w:sz w:val="24"/>
                <w:szCs w:val="24"/>
              </w:rPr>
            </w:pPr>
            <w:r w:rsidDel="00000000" w:rsidR="00000000" w:rsidRPr="00000000">
              <w:rPr>
                <w:sz w:val="24"/>
                <w:szCs w:val="24"/>
                <w:rtl w:val="0"/>
              </w:rPr>
              <w:t xml:space="preserve">La materia y la energía son interdependientes.  </w:t>
            </w:r>
          </w:p>
          <w:p w:rsidR="00000000" w:rsidDel="00000000" w:rsidP="00000000" w:rsidRDefault="00000000" w:rsidRPr="00000000" w14:paraId="00000081">
            <w:pPr>
              <w:numPr>
                <w:ilvl w:val="0"/>
                <w:numId w:val="10"/>
              </w:numPr>
              <w:spacing w:after="47" w:line="240" w:lineRule="auto"/>
              <w:ind w:left="309" w:hanging="270"/>
              <w:rPr>
                <w:sz w:val="24"/>
                <w:szCs w:val="24"/>
              </w:rPr>
            </w:pPr>
            <w:r w:rsidDel="00000000" w:rsidR="00000000" w:rsidRPr="00000000">
              <w:rPr>
                <w:sz w:val="24"/>
                <w:szCs w:val="24"/>
                <w:rtl w:val="0"/>
              </w:rPr>
              <w:t xml:space="preserve">Las relaciones entre temperatura, presión, volumen y cantidad de gases permiten que la vida sobreviva y florezca.</w:t>
            </w:r>
          </w:p>
          <w:p w:rsidR="00000000" w:rsidDel="00000000" w:rsidP="00000000" w:rsidRDefault="00000000" w:rsidRPr="00000000" w14:paraId="00000082">
            <w:pPr>
              <w:numPr>
                <w:ilvl w:val="0"/>
                <w:numId w:val="10"/>
              </w:numPr>
              <w:spacing w:after="47" w:line="240" w:lineRule="auto"/>
              <w:ind w:left="309" w:hanging="270"/>
              <w:rPr>
                <w:sz w:val="24"/>
                <w:szCs w:val="24"/>
              </w:rPr>
            </w:pPr>
            <w:r w:rsidDel="00000000" w:rsidR="00000000" w:rsidRPr="00000000">
              <w:rPr>
                <w:sz w:val="24"/>
                <w:szCs w:val="24"/>
                <w:rtl w:val="0"/>
              </w:rPr>
              <w:t xml:space="preserve"> Aunque los gases no se vean, su impacto en el mundo natural es vital.</w:t>
            </w:r>
          </w:p>
          <w:p w:rsidR="00000000" w:rsidDel="00000000" w:rsidP="00000000" w:rsidRDefault="00000000" w:rsidRPr="00000000" w14:paraId="00000083">
            <w:pPr>
              <w:spacing w:after="0" w:line="259" w:lineRule="auto"/>
              <w:ind w:left="24" w:firstLine="0"/>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numPr>
                <w:ilvl w:val="0"/>
                <w:numId w:val="11"/>
              </w:numPr>
              <w:spacing w:after="0" w:line="259" w:lineRule="auto"/>
              <w:ind w:left="235" w:right="6" w:hanging="270"/>
              <w:rPr>
                <w:sz w:val="24"/>
                <w:szCs w:val="24"/>
              </w:rPr>
            </w:pPr>
            <w:r w:rsidDel="00000000" w:rsidR="00000000" w:rsidRPr="00000000">
              <w:rPr>
                <w:sz w:val="24"/>
                <w:szCs w:val="24"/>
                <w:rtl w:val="0"/>
              </w:rPr>
              <w:t xml:space="preserve">Los modelos nos ayudan a explicar cosas que no podemos ver.  </w:t>
            </w:r>
          </w:p>
          <w:p w:rsidR="00000000" w:rsidDel="00000000" w:rsidP="00000000" w:rsidRDefault="00000000" w:rsidRPr="00000000" w14:paraId="00000085">
            <w:pPr>
              <w:numPr>
                <w:ilvl w:val="0"/>
                <w:numId w:val="11"/>
              </w:numPr>
              <w:spacing w:after="0" w:line="259" w:lineRule="auto"/>
              <w:ind w:left="235" w:right="6" w:hanging="270"/>
              <w:rPr>
                <w:sz w:val="24"/>
                <w:szCs w:val="24"/>
              </w:rPr>
            </w:pPr>
            <w:r w:rsidDel="00000000" w:rsidR="00000000" w:rsidRPr="00000000">
              <w:rPr>
                <w:sz w:val="24"/>
                <w:szCs w:val="24"/>
                <w:rtl w:val="0"/>
              </w:rPr>
              <w:t xml:space="preserve">Las sustancias tienen propiedades diferentes según el tipo y la disposición de los átomos.  </w:t>
            </w:r>
          </w:p>
          <w:p w:rsidR="00000000" w:rsidDel="00000000" w:rsidP="00000000" w:rsidRDefault="00000000" w:rsidRPr="00000000" w14:paraId="00000086">
            <w:pPr>
              <w:numPr>
                <w:ilvl w:val="0"/>
                <w:numId w:val="11"/>
              </w:numPr>
              <w:spacing w:after="0" w:line="259" w:lineRule="auto"/>
              <w:ind w:left="235" w:right="6" w:hanging="270"/>
              <w:rPr>
                <w:sz w:val="24"/>
                <w:szCs w:val="24"/>
              </w:rPr>
            </w:pPr>
            <w:r w:rsidDel="00000000" w:rsidR="00000000" w:rsidRPr="00000000">
              <w:rPr>
                <w:sz w:val="24"/>
                <w:szCs w:val="24"/>
                <w:rtl w:val="0"/>
              </w:rPr>
              <w:t xml:space="preserve">Las interacciones de los átomos vienen determinadas por la estructura atómica.</w:t>
            </w:r>
          </w:p>
          <w:p w:rsidR="00000000" w:rsidDel="00000000" w:rsidP="00000000" w:rsidRDefault="00000000" w:rsidRPr="00000000" w14:paraId="00000087">
            <w:pPr>
              <w:numPr>
                <w:ilvl w:val="0"/>
                <w:numId w:val="11"/>
              </w:numPr>
              <w:spacing w:after="0" w:line="259" w:lineRule="auto"/>
              <w:ind w:left="235" w:right="6" w:hanging="270"/>
              <w:rPr>
                <w:sz w:val="24"/>
                <w:szCs w:val="24"/>
              </w:rPr>
            </w:pPr>
            <w:r w:rsidDel="00000000" w:rsidR="00000000" w:rsidRPr="00000000">
              <w:rPr>
                <w:sz w:val="24"/>
                <w:szCs w:val="24"/>
                <w:rtl w:val="0"/>
              </w:rPr>
              <w:t xml:space="preserve">Aunque los gases no puedan verse, su impacto en el mundo natural es vital.</w:t>
            </w:r>
          </w:p>
        </w:tc>
      </w:tr>
    </w:tbl>
    <w:p w:rsidR="00000000" w:rsidDel="00000000" w:rsidP="00000000" w:rsidRDefault="00000000" w:rsidRPr="00000000" w14:paraId="00000088">
      <w:pPr>
        <w:spacing w:after="103" w:line="259" w:lineRule="auto"/>
        <w:ind w:left="0" w:firstLine="0"/>
        <w:rPr/>
      </w:pPr>
      <w:r w:rsidDel="00000000" w:rsidR="00000000" w:rsidRPr="00000000">
        <w:rPr>
          <w:rtl w:val="0"/>
        </w:rPr>
      </w:r>
    </w:p>
    <w:p w:rsidR="00000000" w:rsidDel="00000000" w:rsidP="00000000" w:rsidRDefault="00000000" w:rsidRPr="00000000" w14:paraId="00000089">
      <w:pPr>
        <w:spacing w:after="0" w:line="259" w:lineRule="auto"/>
        <w:ind w:left="0" w:firstLine="0"/>
        <w:rPr/>
      </w:pPr>
      <w:r w:rsidDel="00000000" w:rsidR="00000000" w:rsidRPr="00000000">
        <w:rPr>
          <w:rtl w:val="0"/>
        </w:rPr>
      </w:r>
    </w:p>
    <w:p w:rsidR="00000000" w:rsidDel="00000000" w:rsidP="00000000" w:rsidRDefault="00000000" w:rsidRPr="00000000" w14:paraId="0000008A">
      <w:pPr>
        <w:pStyle w:val="Heading1"/>
        <w:rPr/>
      </w:pPr>
      <w:r w:rsidDel="00000000" w:rsidR="00000000" w:rsidRPr="00000000">
        <w:rPr>
          <w:rtl w:val="0"/>
        </w:rPr>
        <w:t xml:space="preserve">QuímicaTEKS</w:t>
      </w:r>
    </w:p>
    <w:p w:rsidR="00000000" w:rsidDel="00000000" w:rsidP="00000000" w:rsidRDefault="00000000" w:rsidRPr="00000000" w14:paraId="0000008B">
      <w:pPr>
        <w:spacing w:after="77" w:line="259" w:lineRule="auto"/>
        <w:ind w:left="720"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8C">
      <w:pPr>
        <w:numPr>
          <w:ilvl w:val="0"/>
          <w:numId w:val="12"/>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Procesos científicos. El estudiante, durante al menos el 40% del tiempo de instrucción, lleva a cabo investigaciones de laboratorio y de campo utilizando prácticas seguras, ambientalmente apropiadas y éticas. Se espera que el estudiante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D">
      <w:pPr>
        <w:spacing w:after="0" w:line="240" w:lineRule="auto"/>
        <w:ind w:left="970" w:right="12" w:hanging="396"/>
        <w:rPr>
          <w:sz w:val="24"/>
          <w:szCs w:val="24"/>
        </w:rPr>
      </w:pPr>
      <w:r w:rsidDel="00000000" w:rsidR="00000000" w:rsidRPr="00000000">
        <w:rPr>
          <w:rFonts w:ascii="Calibri" w:cs="Calibri" w:eastAsia="Calibri" w:hAnsi="Calibri"/>
          <w:sz w:val="24"/>
          <w:szCs w:val="24"/>
          <w:rtl w:val="0"/>
        </w:rPr>
        <w:t xml:space="preserve">*1A </w:t>
      </w:r>
      <w:r w:rsidDel="00000000" w:rsidR="00000000" w:rsidRPr="00000000">
        <w:rPr>
          <w:sz w:val="24"/>
          <w:szCs w:val="24"/>
          <w:rtl w:val="0"/>
        </w:rPr>
        <w:t xml:space="preserve">demuestre prácticas seguras durante las investigaciones de laboratorio y de campo, incluido el uso adecuado de duchas de seguridad, fuentes lavaojos, gafas de seguridad o gafas contra salpicaduras químicas, según proceda, y extintores; </w:t>
      </w:r>
    </w:p>
    <w:p w:rsidR="00000000" w:rsidDel="00000000" w:rsidP="00000000" w:rsidRDefault="00000000" w:rsidRPr="00000000" w14:paraId="0000008E">
      <w:pPr>
        <w:spacing w:after="0" w:line="240" w:lineRule="auto"/>
        <w:ind w:left="970" w:right="12" w:hanging="396"/>
        <w:rPr>
          <w:sz w:val="24"/>
          <w:szCs w:val="24"/>
        </w:rPr>
      </w:pPr>
      <w:r w:rsidDel="00000000" w:rsidR="00000000" w:rsidRPr="00000000">
        <w:rPr>
          <w:sz w:val="24"/>
          <w:szCs w:val="24"/>
          <w:rtl w:val="0"/>
        </w:rPr>
        <w:t xml:space="preserve">1B conocer los peligros específicos de las sustancias químicas, como la inflamabilidad, la corrosividad y la radiactividad, tal y como se resumen en las fichas de datos de seguridad (FDS); y </w:t>
      </w:r>
    </w:p>
    <w:p w:rsidR="00000000" w:rsidDel="00000000" w:rsidP="00000000" w:rsidRDefault="00000000" w:rsidRPr="00000000" w14:paraId="0000008F">
      <w:pPr>
        <w:spacing w:after="0" w:line="240" w:lineRule="auto"/>
        <w:ind w:left="970" w:right="12" w:hanging="396"/>
        <w:rPr>
          <w:rFonts w:ascii="Calibri" w:cs="Calibri" w:eastAsia="Calibri" w:hAnsi="Calibri"/>
          <w:sz w:val="24"/>
          <w:szCs w:val="24"/>
        </w:rPr>
      </w:pPr>
      <w:r w:rsidDel="00000000" w:rsidR="00000000" w:rsidRPr="00000000">
        <w:rPr>
          <w:sz w:val="24"/>
          <w:szCs w:val="24"/>
          <w:rtl w:val="0"/>
        </w:rPr>
        <w:t xml:space="preserve">1C demostrar que comprende el uso y la conservación de los recursos y la correcta eliminación o reciclaje de los materiales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numPr>
          <w:ilvl w:val="0"/>
          <w:numId w:val="12"/>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Procesos científicos. El alumno utiliza prácticas científicas para resolver cuestiones de investigación.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1">
      <w:pPr>
        <w:spacing w:after="0" w:line="240" w:lineRule="auto"/>
        <w:ind w:left="687" w:right="12" w:firstLine="40.99999999999994"/>
        <w:rPr>
          <w:sz w:val="24"/>
          <w:szCs w:val="24"/>
        </w:rPr>
      </w:pPr>
      <w:r w:rsidDel="00000000" w:rsidR="00000000" w:rsidRPr="00000000">
        <w:rPr>
          <w:rFonts w:ascii="Calibri" w:cs="Calibri" w:eastAsia="Calibri" w:hAnsi="Calibri"/>
          <w:sz w:val="24"/>
          <w:szCs w:val="24"/>
          <w:rtl w:val="0"/>
        </w:rPr>
        <w:t xml:space="preserve">2A </w:t>
      </w:r>
      <w:r w:rsidDel="00000000" w:rsidR="00000000" w:rsidRPr="00000000">
        <w:rPr>
          <w:sz w:val="24"/>
          <w:szCs w:val="24"/>
          <w:rtl w:val="0"/>
        </w:rPr>
        <w:t xml:space="preserve">conozca la definición de ciencia y comprenda que tiene limitaciones, como se especifica en la subsección (b)(2) de esta sección; </w:t>
      </w:r>
    </w:p>
    <w:p w:rsidR="00000000" w:rsidDel="00000000" w:rsidP="00000000" w:rsidRDefault="00000000" w:rsidRPr="00000000" w14:paraId="00000092">
      <w:pPr>
        <w:spacing w:after="0" w:line="240" w:lineRule="auto"/>
        <w:ind w:left="687" w:right="12" w:firstLine="40.99999999999994"/>
        <w:rPr>
          <w:sz w:val="24"/>
          <w:szCs w:val="24"/>
        </w:rPr>
      </w:pPr>
      <w:r w:rsidDel="00000000" w:rsidR="00000000" w:rsidRPr="00000000">
        <w:rPr>
          <w:sz w:val="24"/>
          <w:szCs w:val="24"/>
          <w:rtl w:val="0"/>
        </w:rPr>
        <w:t xml:space="preserve">2B sepa que las hipótesis científicas son afirmaciones tentativas y comprobables que deben poder apoyarse o no en pruebas observacionales. Las hipótesis de poder explicativo duradero que han sido probadas en una amplia variedad de condiciones se incorporan a las teorías; </w:t>
      </w:r>
    </w:p>
    <w:p w:rsidR="00000000" w:rsidDel="00000000" w:rsidP="00000000" w:rsidRDefault="00000000" w:rsidRPr="00000000" w14:paraId="00000093">
      <w:pPr>
        <w:spacing w:after="0" w:line="240" w:lineRule="auto"/>
        <w:ind w:left="687" w:right="12" w:firstLine="40.99999999999994"/>
        <w:rPr>
          <w:sz w:val="24"/>
          <w:szCs w:val="24"/>
        </w:rPr>
      </w:pPr>
      <w:r w:rsidDel="00000000" w:rsidR="00000000" w:rsidRPr="00000000">
        <w:rPr>
          <w:sz w:val="24"/>
          <w:szCs w:val="24"/>
          <w:rtl w:val="0"/>
        </w:rPr>
        <w:t xml:space="preserve">2C saber que las teorías científicas se basan en fenómenos naturales y físicos y pueden ser puestas a prueba por múltiples investigadores independientes. A diferencia de las hipótesis, las teorías científicas son explicaciones bien establecidas y muy fiables, pero pueden estar sujetas a cambios a medida que se desarrollan nuevas áreas de la ciencia y nuevas tecnologías; </w:t>
      </w:r>
    </w:p>
    <w:p w:rsidR="00000000" w:rsidDel="00000000" w:rsidP="00000000" w:rsidRDefault="00000000" w:rsidRPr="00000000" w14:paraId="00000094">
      <w:pPr>
        <w:spacing w:after="0" w:line="240" w:lineRule="auto"/>
        <w:ind w:left="687" w:right="12" w:firstLine="40.99999999999994"/>
        <w:rPr>
          <w:sz w:val="24"/>
          <w:szCs w:val="24"/>
        </w:rPr>
      </w:pPr>
      <w:r w:rsidDel="00000000" w:rsidR="00000000" w:rsidRPr="00000000">
        <w:rPr>
          <w:sz w:val="24"/>
          <w:szCs w:val="24"/>
          <w:rtl w:val="0"/>
        </w:rPr>
        <w:t xml:space="preserve">2D distinguir entre hipótesis y teorías científicas; </w:t>
      </w:r>
    </w:p>
    <w:p w:rsidR="00000000" w:rsidDel="00000000" w:rsidP="00000000" w:rsidRDefault="00000000" w:rsidRPr="00000000" w14:paraId="00000095">
      <w:pPr>
        <w:spacing w:after="0" w:line="240" w:lineRule="auto"/>
        <w:ind w:left="687" w:right="12" w:firstLine="40.99999999999994"/>
        <w:rPr>
          <w:sz w:val="24"/>
          <w:szCs w:val="24"/>
        </w:rPr>
      </w:pPr>
      <w:r w:rsidDel="00000000" w:rsidR="00000000" w:rsidRPr="00000000">
        <w:rPr>
          <w:sz w:val="24"/>
          <w:szCs w:val="24"/>
          <w:rtl w:val="0"/>
        </w:rPr>
        <w:t xml:space="preserve">2E planificar y poner en práctica procedimientos de investigación, incluyendo la formulación de preguntas, la formulación de hipótesis comprobables y la selección de equipos y tecnología, incluyendo calculadoras gráficas, computadoras y sondas, balanzas electrónicas, un suministro adecuado de productos químicos consumibles y suficiente material de vidrio científico, como vasos de precipitados, matraces Erlenmeyer, pipetas, probetas graduadas, matraces aforados y buretas;  </w:t>
      </w:r>
    </w:p>
    <w:p w:rsidR="00000000" w:rsidDel="00000000" w:rsidP="00000000" w:rsidRDefault="00000000" w:rsidRPr="00000000" w14:paraId="00000096">
      <w:pPr>
        <w:spacing w:after="0" w:line="240" w:lineRule="auto"/>
        <w:ind w:left="687" w:right="12" w:firstLine="40.99999999999994"/>
        <w:rPr>
          <w:sz w:val="24"/>
          <w:szCs w:val="24"/>
        </w:rPr>
      </w:pPr>
      <w:r w:rsidDel="00000000" w:rsidR="00000000" w:rsidRPr="00000000">
        <w:rPr>
          <w:sz w:val="24"/>
          <w:szCs w:val="24"/>
          <w:rtl w:val="0"/>
        </w:rPr>
        <w:t xml:space="preserve">2F recoger datos y realizar mediciones con exactitud y precisión; </w:t>
      </w:r>
    </w:p>
    <w:p w:rsidR="00000000" w:rsidDel="00000000" w:rsidP="00000000" w:rsidRDefault="00000000" w:rsidRPr="00000000" w14:paraId="00000097">
      <w:pPr>
        <w:spacing w:after="0" w:line="240" w:lineRule="auto"/>
        <w:ind w:left="687" w:right="12" w:firstLine="40.99999999999994"/>
        <w:rPr>
          <w:sz w:val="24"/>
          <w:szCs w:val="24"/>
        </w:rPr>
      </w:pPr>
      <w:r w:rsidDel="00000000" w:rsidR="00000000" w:rsidRPr="00000000">
        <w:rPr>
          <w:sz w:val="24"/>
          <w:szCs w:val="24"/>
          <w:rtl w:val="0"/>
        </w:rPr>
        <w:t xml:space="preserve">*2G expresar y manipular cantidades químicas utilizando convenciones científicas y procedimientos matemáticos, incluyendo análisis dimensional, notación científica y cifras significativas; </w:t>
      </w:r>
    </w:p>
    <w:p w:rsidR="00000000" w:rsidDel="00000000" w:rsidP="00000000" w:rsidRDefault="00000000" w:rsidRPr="00000000" w14:paraId="00000098">
      <w:pPr>
        <w:spacing w:after="0" w:line="240" w:lineRule="auto"/>
        <w:ind w:left="687" w:right="12" w:firstLine="40.99999999999994"/>
        <w:rPr>
          <w:sz w:val="24"/>
          <w:szCs w:val="24"/>
        </w:rPr>
      </w:pPr>
      <w:r w:rsidDel="00000000" w:rsidR="00000000" w:rsidRPr="00000000">
        <w:rPr>
          <w:sz w:val="24"/>
          <w:szCs w:val="24"/>
          <w:rtl w:val="0"/>
        </w:rPr>
        <w:t xml:space="preserve">*2H organizar, analizar, evaluar, hacer inferencias y predecir tendencias a partir de datos; y </w:t>
      </w:r>
    </w:p>
    <w:p w:rsidR="00000000" w:rsidDel="00000000" w:rsidP="00000000" w:rsidRDefault="00000000" w:rsidRPr="00000000" w14:paraId="00000099">
      <w:pPr>
        <w:spacing w:after="0" w:line="240" w:lineRule="auto"/>
        <w:ind w:left="687" w:right="12" w:firstLine="40.99999999999994"/>
        <w:rPr>
          <w:rFonts w:ascii="Calibri" w:cs="Calibri" w:eastAsia="Calibri" w:hAnsi="Calibri"/>
          <w:sz w:val="24"/>
          <w:szCs w:val="24"/>
        </w:rPr>
      </w:pPr>
      <w:r w:rsidDel="00000000" w:rsidR="00000000" w:rsidRPr="00000000">
        <w:rPr>
          <w:sz w:val="24"/>
          <w:szCs w:val="24"/>
          <w:rtl w:val="0"/>
        </w:rPr>
        <w:t xml:space="preserve">*2I comunicar conclusiones válidas apoyadas en los datos a través de métodos como informes de laboratorio, dibujos etiquetados, gráficos, diarios, resúmenes, informes orales e informes basados en la tecnología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A">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Procesos científicos. El alumno utiliza el pensamiento crítico, el razonamiento científico y la resolución de problemas para tomar decisiones fundamentadas dentro y fuera del aula.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spacing w:after="0" w:line="240" w:lineRule="auto"/>
        <w:ind w:left="970" w:right="12" w:hanging="396"/>
        <w:rPr>
          <w:sz w:val="24"/>
          <w:szCs w:val="24"/>
        </w:rPr>
      </w:pPr>
      <w:r w:rsidDel="00000000" w:rsidR="00000000" w:rsidRPr="00000000">
        <w:rPr>
          <w:rFonts w:ascii="Calibri" w:cs="Calibri" w:eastAsia="Calibri" w:hAnsi="Calibri"/>
          <w:sz w:val="24"/>
          <w:szCs w:val="24"/>
          <w:rtl w:val="0"/>
        </w:rPr>
        <w:t xml:space="preserve">*3A </w:t>
      </w:r>
      <w:r w:rsidDel="00000000" w:rsidR="00000000" w:rsidRPr="00000000">
        <w:rPr>
          <w:sz w:val="24"/>
          <w:szCs w:val="24"/>
          <w:rtl w:val="0"/>
        </w:rPr>
        <w:t xml:space="preserve">analice, evalúe y critique explicaciones científicas utilizando pruebas empíricas, razonamiento lógico y pruebas experimentales y observacionales, de forma que se fomente el pensamiento crítico del alumno; </w:t>
      </w:r>
    </w:p>
    <w:p w:rsidR="00000000" w:rsidDel="00000000" w:rsidP="00000000" w:rsidRDefault="00000000" w:rsidRPr="00000000" w14:paraId="0000009C">
      <w:pPr>
        <w:spacing w:after="0" w:line="240" w:lineRule="auto"/>
        <w:ind w:left="970" w:right="12" w:hanging="396"/>
        <w:rPr>
          <w:sz w:val="24"/>
          <w:szCs w:val="24"/>
        </w:rPr>
      </w:pPr>
      <w:r w:rsidDel="00000000" w:rsidR="00000000" w:rsidRPr="00000000">
        <w:rPr>
          <w:sz w:val="24"/>
          <w:szCs w:val="24"/>
          <w:rtl w:val="0"/>
        </w:rPr>
        <w:t xml:space="preserve">3B comunicar y aplicar información científica extraída de diversas fuentes, como acontecimientos de actualidad, artículos publicados en revistas y materiales de marketing; </w:t>
      </w:r>
    </w:p>
    <w:p w:rsidR="00000000" w:rsidDel="00000000" w:rsidP="00000000" w:rsidRDefault="00000000" w:rsidRPr="00000000" w14:paraId="0000009D">
      <w:pPr>
        <w:spacing w:after="0" w:line="240" w:lineRule="auto"/>
        <w:ind w:left="970" w:right="12" w:hanging="396"/>
        <w:rPr>
          <w:sz w:val="24"/>
          <w:szCs w:val="24"/>
        </w:rPr>
      </w:pPr>
      <w:r w:rsidDel="00000000" w:rsidR="00000000" w:rsidRPr="00000000">
        <w:rPr>
          <w:sz w:val="24"/>
          <w:szCs w:val="24"/>
          <w:rtl w:val="0"/>
        </w:rPr>
        <w:t xml:space="preserve">3C extraer conclusiones a partir de datos relacionados con materiales promocionales de productos y servicios; </w:t>
      </w:r>
    </w:p>
    <w:p w:rsidR="00000000" w:rsidDel="00000000" w:rsidP="00000000" w:rsidRDefault="00000000" w:rsidRPr="00000000" w14:paraId="0000009E">
      <w:pPr>
        <w:spacing w:after="0" w:line="240" w:lineRule="auto"/>
        <w:ind w:left="970" w:right="12" w:hanging="396"/>
        <w:rPr>
          <w:rFonts w:ascii="Calibri" w:cs="Calibri" w:eastAsia="Calibri" w:hAnsi="Calibri"/>
          <w:sz w:val="24"/>
          <w:szCs w:val="24"/>
        </w:rPr>
      </w:pPr>
      <w:r w:rsidDel="00000000" w:rsidR="00000000" w:rsidRPr="00000000">
        <w:rPr>
          <w:sz w:val="24"/>
          <w:szCs w:val="24"/>
          <w:rtl w:val="0"/>
        </w:rPr>
        <w:t xml:space="preserve">3D evaluar el impacto de la investigación en el pensamiento científico, la sociedad y el medio ambiente; 3E describir la conexión entre la química y las carreras futuras; y 3F describir la historia de la química y las contribuciones de los científicos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F">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conoce las características de la materia y puede analizar las relaciones entre los cambios y las propiedades químicas y físicas.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0">
      <w:pPr>
        <w:spacing w:after="0" w:line="240" w:lineRule="auto"/>
        <w:ind w:left="687" w:right="12" w:firstLine="40.99999999999994"/>
        <w:rPr>
          <w:sz w:val="24"/>
          <w:szCs w:val="24"/>
        </w:rPr>
      </w:pPr>
      <w:r w:rsidDel="00000000" w:rsidR="00000000" w:rsidRPr="00000000">
        <w:rPr>
          <w:rFonts w:ascii="Calibri" w:cs="Calibri" w:eastAsia="Calibri" w:hAnsi="Calibri"/>
          <w:sz w:val="24"/>
          <w:szCs w:val="24"/>
          <w:rtl w:val="0"/>
        </w:rPr>
        <w:t xml:space="preserve">4A </w:t>
      </w:r>
      <w:r w:rsidDel="00000000" w:rsidR="00000000" w:rsidRPr="00000000">
        <w:rPr>
          <w:sz w:val="24"/>
          <w:szCs w:val="24"/>
          <w:rtl w:val="0"/>
        </w:rPr>
        <w:t xml:space="preserve">diferencie entre cambios y propiedades físicas y químicas; </w:t>
      </w:r>
    </w:p>
    <w:p w:rsidR="00000000" w:rsidDel="00000000" w:rsidP="00000000" w:rsidRDefault="00000000" w:rsidRPr="00000000" w14:paraId="000000A1">
      <w:pPr>
        <w:spacing w:after="0" w:line="240" w:lineRule="auto"/>
        <w:ind w:left="687" w:right="12" w:firstLine="40.99999999999994"/>
        <w:rPr>
          <w:sz w:val="24"/>
          <w:szCs w:val="24"/>
        </w:rPr>
      </w:pPr>
      <w:r w:rsidDel="00000000" w:rsidR="00000000" w:rsidRPr="00000000">
        <w:rPr>
          <w:sz w:val="24"/>
          <w:szCs w:val="24"/>
          <w:rtl w:val="0"/>
        </w:rPr>
        <w:t xml:space="preserve">4B identifique propiedades extensivas como masa y volumen y propiedades intensivas como densidad y punto de fusión; </w:t>
      </w:r>
    </w:p>
    <w:p w:rsidR="00000000" w:rsidDel="00000000" w:rsidP="00000000" w:rsidRDefault="00000000" w:rsidRPr="00000000" w14:paraId="000000A2">
      <w:pPr>
        <w:spacing w:after="0" w:line="240" w:lineRule="auto"/>
        <w:ind w:left="687" w:right="12" w:firstLine="40.99999999999994"/>
        <w:rPr>
          <w:sz w:val="24"/>
          <w:szCs w:val="24"/>
        </w:rPr>
      </w:pPr>
      <w:r w:rsidDel="00000000" w:rsidR="00000000" w:rsidRPr="00000000">
        <w:rPr>
          <w:sz w:val="24"/>
          <w:szCs w:val="24"/>
          <w:rtl w:val="0"/>
        </w:rPr>
        <w:t xml:space="preserve">4C compare sólidos, líquidos y gases en términos de compresibilidad, estructura, forma y volumen; y </w:t>
      </w:r>
    </w:p>
    <w:p w:rsidR="00000000" w:rsidDel="00000000" w:rsidP="00000000" w:rsidRDefault="00000000" w:rsidRPr="00000000" w14:paraId="000000A3">
      <w:pPr>
        <w:spacing w:after="0" w:line="240" w:lineRule="auto"/>
        <w:ind w:left="687" w:right="12" w:firstLine="40.99999999999994"/>
        <w:rPr>
          <w:rFonts w:ascii="Calibri" w:cs="Calibri" w:eastAsia="Calibri" w:hAnsi="Calibri"/>
          <w:sz w:val="24"/>
          <w:szCs w:val="24"/>
        </w:rPr>
      </w:pPr>
      <w:r w:rsidDel="00000000" w:rsidR="00000000" w:rsidRPr="00000000">
        <w:rPr>
          <w:sz w:val="24"/>
          <w:szCs w:val="24"/>
          <w:rtl w:val="0"/>
        </w:rPr>
        <w:t xml:space="preserve">4D clasificar la materia como sustancias puras o mezclas mediante la investigación de sus propiedades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4">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comprende el desarrollo histórico de la Tabla Periódica y puede aplicar su poder predictivo.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5">
      <w:pPr>
        <w:spacing w:after="0" w:line="240" w:lineRule="auto"/>
        <w:ind w:left="687" w:right="12" w:firstLine="40.99999999999994"/>
        <w:rPr>
          <w:sz w:val="24"/>
          <w:szCs w:val="24"/>
        </w:rPr>
      </w:pPr>
      <w:r w:rsidDel="00000000" w:rsidR="00000000" w:rsidRPr="00000000">
        <w:rPr>
          <w:sz w:val="24"/>
          <w:szCs w:val="24"/>
          <w:rtl w:val="0"/>
        </w:rPr>
        <w:t xml:space="preserve">5 Explique el uso de las propiedades químicas y físicas en el desarrollo histórico de la Tabla Periódica; </w:t>
      </w:r>
    </w:p>
    <w:p w:rsidR="00000000" w:rsidDel="00000000" w:rsidP="00000000" w:rsidRDefault="00000000" w:rsidRPr="00000000" w14:paraId="000000A6">
      <w:pPr>
        <w:spacing w:after="0" w:line="240" w:lineRule="auto"/>
        <w:ind w:left="687" w:right="12" w:firstLine="40.99999999999994"/>
        <w:rPr>
          <w:sz w:val="24"/>
          <w:szCs w:val="24"/>
        </w:rPr>
      </w:pPr>
      <w:r w:rsidDel="00000000" w:rsidR="00000000" w:rsidRPr="00000000">
        <w:rPr>
          <w:sz w:val="24"/>
          <w:szCs w:val="24"/>
          <w:rtl w:val="0"/>
        </w:rPr>
        <w:t xml:space="preserve">*5B identificar y explicar las propiedades de las familias químicas, incluidos los metales alcalinos, los metales alcalinotérreos, los halógenos, los gases nobles y los metales de transición, utilizando la Tabla Periódica; e </w:t>
      </w:r>
    </w:p>
    <w:p w:rsidR="00000000" w:rsidDel="00000000" w:rsidP="00000000" w:rsidRDefault="00000000" w:rsidRPr="00000000" w14:paraId="000000A7">
      <w:pPr>
        <w:spacing w:after="0" w:line="240" w:lineRule="auto"/>
        <w:ind w:left="687" w:right="12" w:firstLine="40.99999999999994"/>
        <w:rPr>
          <w:rFonts w:ascii="Calibri" w:cs="Calibri" w:eastAsia="Calibri" w:hAnsi="Calibri"/>
          <w:sz w:val="24"/>
          <w:szCs w:val="24"/>
        </w:rPr>
      </w:pPr>
      <w:r w:rsidDel="00000000" w:rsidR="00000000" w:rsidRPr="00000000">
        <w:rPr>
          <w:sz w:val="24"/>
          <w:szCs w:val="24"/>
          <w:rtl w:val="0"/>
        </w:rPr>
        <w:t xml:space="preserve">5C interpretar las tendencias periódicas, incluyendo el radio atómico, la electronegatividad y la energía de ionización, utilizando la Tabla Periódica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8">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conoce y comprende el desarrollo histórico de la teoría atómica.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9">
      <w:pPr>
        <w:spacing w:after="0" w:line="240" w:lineRule="auto"/>
        <w:ind w:left="972" w:right="12" w:hanging="295"/>
        <w:rPr>
          <w:sz w:val="24"/>
          <w:szCs w:val="24"/>
        </w:rPr>
      </w:pPr>
      <w:r w:rsidDel="00000000" w:rsidR="00000000" w:rsidRPr="00000000">
        <w:rPr>
          <w:rFonts w:ascii="Calibri" w:cs="Calibri" w:eastAsia="Calibri" w:hAnsi="Calibri"/>
          <w:sz w:val="24"/>
          <w:szCs w:val="24"/>
          <w:rtl w:val="0"/>
        </w:rPr>
        <w:t xml:space="preserve">6A </w:t>
      </w:r>
      <w:r w:rsidDel="00000000" w:rsidR="00000000" w:rsidRPr="00000000">
        <w:rPr>
          <w:sz w:val="24"/>
          <w:szCs w:val="24"/>
          <w:rtl w:val="0"/>
        </w:rPr>
        <w:t xml:space="preserve">describa el diseño experimental y las conclusiones utilizadas en el desarrollo de la teoría atómica moderna, incluyendo los Postulados de Dalton, el descubrimiento de Thomson de las propiedades de los electrones, el átomo nuclear de Rutherford y el átomo nuclear de Bohr; </w:t>
      </w:r>
    </w:p>
    <w:p w:rsidR="00000000" w:rsidDel="00000000" w:rsidP="00000000" w:rsidRDefault="00000000" w:rsidRPr="00000000" w14:paraId="000000AA">
      <w:pPr>
        <w:spacing w:after="0" w:line="240" w:lineRule="auto"/>
        <w:ind w:left="972" w:right="12" w:hanging="295"/>
        <w:rPr>
          <w:sz w:val="24"/>
          <w:szCs w:val="24"/>
        </w:rPr>
      </w:pPr>
      <w:r w:rsidDel="00000000" w:rsidR="00000000" w:rsidRPr="00000000">
        <w:rPr>
          <w:sz w:val="24"/>
          <w:szCs w:val="24"/>
          <w:rtl w:val="0"/>
        </w:rPr>
        <w:t xml:space="preserve">6B describir las relaciones matemáticas entre energía, frecuencia y longitud de onda de la luz utilizando el espectro electromagnético; </w:t>
      </w:r>
    </w:p>
    <w:p w:rsidR="00000000" w:rsidDel="00000000" w:rsidP="00000000" w:rsidRDefault="00000000" w:rsidRPr="00000000" w14:paraId="000000AB">
      <w:pPr>
        <w:spacing w:after="0" w:line="240" w:lineRule="auto"/>
        <w:ind w:left="972" w:right="12" w:hanging="295"/>
        <w:rPr>
          <w:sz w:val="24"/>
          <w:szCs w:val="24"/>
        </w:rPr>
      </w:pPr>
      <w:r w:rsidDel="00000000" w:rsidR="00000000" w:rsidRPr="00000000">
        <w:rPr>
          <w:sz w:val="24"/>
          <w:szCs w:val="24"/>
          <w:rtl w:val="0"/>
        </w:rPr>
        <w:t xml:space="preserve">6C calcular la masa atómica media de un elemento utilizando la composición isotópica; y </w:t>
      </w:r>
    </w:p>
    <w:p w:rsidR="00000000" w:rsidDel="00000000" w:rsidP="00000000" w:rsidRDefault="00000000" w:rsidRPr="00000000" w14:paraId="000000AC">
      <w:pPr>
        <w:spacing w:after="0" w:line="240" w:lineRule="auto"/>
        <w:ind w:left="972" w:right="12" w:hanging="295"/>
        <w:rPr>
          <w:rFonts w:ascii="Calibri" w:cs="Calibri" w:eastAsia="Calibri" w:hAnsi="Calibri"/>
          <w:sz w:val="24"/>
          <w:szCs w:val="24"/>
        </w:rPr>
      </w:pPr>
      <w:r w:rsidDel="00000000" w:rsidR="00000000" w:rsidRPr="00000000">
        <w:rPr>
          <w:sz w:val="24"/>
          <w:szCs w:val="24"/>
          <w:rtl w:val="0"/>
        </w:rPr>
        <w:t xml:space="preserve">6D expresar la disposición de los electrones en átomos de elementos representativos utilizando configuraciones electrónicas y estructuras de puntos de electrones de valencia de Lewis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D">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sabe cómo los átomos forman enlaces iónicos, covalentes y metálicos.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E">
      <w:pPr>
        <w:spacing w:after="0" w:line="240" w:lineRule="auto"/>
        <w:ind w:left="970" w:right="12" w:hanging="396"/>
        <w:rPr>
          <w:sz w:val="24"/>
          <w:szCs w:val="24"/>
        </w:rPr>
      </w:pPr>
      <w:r w:rsidDel="00000000" w:rsidR="00000000" w:rsidRPr="00000000">
        <w:rPr>
          <w:rFonts w:ascii="Calibri" w:cs="Calibri" w:eastAsia="Calibri" w:hAnsi="Calibri"/>
          <w:sz w:val="24"/>
          <w:szCs w:val="24"/>
          <w:rtl w:val="0"/>
        </w:rPr>
        <w:t xml:space="preserve">*7A </w:t>
      </w:r>
      <w:r w:rsidDel="00000000" w:rsidR="00000000" w:rsidRPr="00000000">
        <w:rPr>
          <w:sz w:val="24"/>
          <w:szCs w:val="24"/>
          <w:rtl w:val="0"/>
        </w:rPr>
        <w:t xml:space="preserve">nombre compuestos iónicos que contengan metales del grupo principal o de transición, compuestos covalentes, ácidos y bases utilizando las reglas de nomenclatura de la Unión Internacional de Química Pura y Aplicada (IUPAC, por sus siglas en inglés); </w:t>
      </w:r>
    </w:p>
    <w:p w:rsidR="00000000" w:rsidDel="00000000" w:rsidP="00000000" w:rsidRDefault="00000000" w:rsidRPr="00000000" w14:paraId="000000AF">
      <w:pPr>
        <w:spacing w:after="0" w:line="240" w:lineRule="auto"/>
        <w:ind w:left="970" w:right="12" w:hanging="396"/>
        <w:rPr>
          <w:sz w:val="24"/>
          <w:szCs w:val="24"/>
        </w:rPr>
      </w:pPr>
      <w:r w:rsidDel="00000000" w:rsidR="00000000" w:rsidRPr="00000000">
        <w:rPr>
          <w:sz w:val="24"/>
          <w:szCs w:val="24"/>
          <w:rtl w:val="0"/>
        </w:rPr>
        <w:t xml:space="preserve">*7B escribir las fórmulas químicas de compuestos iónicos que contengan elementos representativos, metales de transición e iones poliatómicos comunes, compuestos covalentes y ácidos y bases; </w:t>
      </w:r>
    </w:p>
    <w:p w:rsidR="00000000" w:rsidDel="00000000" w:rsidP="00000000" w:rsidRDefault="00000000" w:rsidRPr="00000000" w14:paraId="000000B0">
      <w:pPr>
        <w:spacing w:after="0" w:line="240" w:lineRule="auto"/>
        <w:ind w:left="970" w:right="12" w:hanging="396"/>
        <w:rPr>
          <w:sz w:val="24"/>
          <w:szCs w:val="24"/>
        </w:rPr>
      </w:pPr>
      <w:r w:rsidDel="00000000" w:rsidR="00000000" w:rsidRPr="00000000">
        <w:rPr>
          <w:sz w:val="24"/>
          <w:szCs w:val="24"/>
          <w:rtl w:val="0"/>
        </w:rPr>
        <w:t xml:space="preserve">*7C construir fórmulas de punto electrónico para ilustrar enlaces iónicos y covalentes; </w:t>
      </w:r>
    </w:p>
    <w:p w:rsidR="00000000" w:rsidDel="00000000" w:rsidP="00000000" w:rsidRDefault="00000000" w:rsidRPr="00000000" w14:paraId="000000B1">
      <w:pPr>
        <w:spacing w:after="0" w:line="240" w:lineRule="auto"/>
        <w:ind w:left="970" w:right="12" w:hanging="396"/>
        <w:rPr>
          <w:sz w:val="24"/>
          <w:szCs w:val="24"/>
        </w:rPr>
      </w:pPr>
      <w:r w:rsidDel="00000000" w:rsidR="00000000" w:rsidRPr="00000000">
        <w:rPr>
          <w:sz w:val="24"/>
          <w:szCs w:val="24"/>
          <w:rtl w:val="0"/>
        </w:rPr>
        <w:t xml:space="preserve">7D describir el enlace metálico y explicar propiedades metálicas como la conductividad térmica y eléctrica, la maleabilidad y la ductilidad; y </w:t>
      </w:r>
    </w:p>
    <w:p w:rsidR="00000000" w:rsidDel="00000000" w:rsidP="00000000" w:rsidRDefault="00000000" w:rsidRPr="00000000" w14:paraId="000000B2">
      <w:pPr>
        <w:spacing w:after="0" w:line="240" w:lineRule="auto"/>
        <w:ind w:left="970" w:right="12" w:hanging="396"/>
        <w:rPr>
          <w:rFonts w:ascii="Calibri" w:cs="Calibri" w:eastAsia="Calibri" w:hAnsi="Calibri"/>
          <w:sz w:val="24"/>
          <w:szCs w:val="24"/>
        </w:rPr>
      </w:pPr>
      <w:r w:rsidDel="00000000" w:rsidR="00000000" w:rsidRPr="00000000">
        <w:rPr>
          <w:sz w:val="24"/>
          <w:szCs w:val="24"/>
          <w:rtl w:val="0"/>
        </w:rPr>
        <w:t xml:space="preserve">7E clasificar la estructura molecular de moléculas con geometrías de pares de electrones lineales, trigonales planares y tetraédricas, tal como se explica en la teoría de la repulsión de pares de electrones de la envoltura de valencia (VSEPR)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3">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puede cuantificar los cambios que se producen durante las reacciones químicas.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4">
      <w:pPr>
        <w:spacing w:after="0" w:line="240" w:lineRule="auto"/>
        <w:ind w:left="584" w:right="12" w:firstLine="41.000000000000014"/>
        <w:rPr>
          <w:sz w:val="24"/>
          <w:szCs w:val="24"/>
        </w:rPr>
      </w:pPr>
      <w:r w:rsidDel="00000000" w:rsidR="00000000" w:rsidRPr="00000000">
        <w:rPr>
          <w:rFonts w:ascii="Calibri" w:cs="Calibri" w:eastAsia="Calibri" w:hAnsi="Calibri"/>
          <w:sz w:val="24"/>
          <w:szCs w:val="24"/>
          <w:rtl w:val="0"/>
        </w:rPr>
        <w:t xml:space="preserve">*8A </w:t>
      </w:r>
      <w:r w:rsidDel="00000000" w:rsidR="00000000" w:rsidRPr="00000000">
        <w:rPr>
          <w:sz w:val="24"/>
          <w:szCs w:val="24"/>
          <w:rtl w:val="0"/>
        </w:rPr>
        <w:t xml:space="preserve">defina y utilice el concepto de mol; </w:t>
      </w:r>
    </w:p>
    <w:p w:rsidR="00000000" w:rsidDel="00000000" w:rsidP="00000000" w:rsidRDefault="00000000" w:rsidRPr="00000000" w14:paraId="000000B5">
      <w:pPr>
        <w:spacing w:after="0" w:line="240" w:lineRule="auto"/>
        <w:ind w:left="584" w:right="12" w:firstLine="41.000000000000014"/>
        <w:rPr>
          <w:sz w:val="24"/>
          <w:szCs w:val="24"/>
        </w:rPr>
      </w:pPr>
      <w:r w:rsidDel="00000000" w:rsidR="00000000" w:rsidRPr="00000000">
        <w:rPr>
          <w:sz w:val="24"/>
          <w:szCs w:val="24"/>
          <w:rtl w:val="0"/>
        </w:rPr>
        <w:t xml:space="preserve">8B calcular el número de átomos o moléculas en una muestra de material utilizando el número de Avogadro; </w:t>
      </w:r>
    </w:p>
    <w:p w:rsidR="00000000" w:rsidDel="00000000" w:rsidP="00000000" w:rsidRDefault="00000000" w:rsidRPr="00000000" w14:paraId="000000B6">
      <w:pPr>
        <w:spacing w:after="0" w:line="240" w:lineRule="auto"/>
        <w:ind w:left="584" w:right="12" w:firstLine="41.000000000000014"/>
        <w:rPr>
          <w:sz w:val="24"/>
          <w:szCs w:val="24"/>
        </w:rPr>
      </w:pPr>
      <w:r w:rsidDel="00000000" w:rsidR="00000000" w:rsidRPr="00000000">
        <w:rPr>
          <w:sz w:val="24"/>
          <w:szCs w:val="24"/>
          <w:rtl w:val="0"/>
        </w:rPr>
        <w:t xml:space="preserve">8C calcular la composición porcentual de compuestos; </w:t>
      </w:r>
    </w:p>
    <w:p w:rsidR="00000000" w:rsidDel="00000000" w:rsidP="00000000" w:rsidRDefault="00000000" w:rsidRPr="00000000" w14:paraId="000000B7">
      <w:pPr>
        <w:spacing w:after="0" w:line="240" w:lineRule="auto"/>
        <w:ind w:left="584" w:right="12" w:firstLine="41.000000000000014"/>
        <w:rPr>
          <w:sz w:val="24"/>
          <w:szCs w:val="24"/>
        </w:rPr>
      </w:pPr>
      <w:r w:rsidDel="00000000" w:rsidR="00000000" w:rsidRPr="00000000">
        <w:rPr>
          <w:sz w:val="24"/>
          <w:szCs w:val="24"/>
          <w:rtl w:val="0"/>
        </w:rPr>
        <w:t xml:space="preserve">8D diferenciar entre fórmulas empíricas y moleculares; </w:t>
      </w:r>
    </w:p>
    <w:p w:rsidR="00000000" w:rsidDel="00000000" w:rsidP="00000000" w:rsidRDefault="00000000" w:rsidRPr="00000000" w14:paraId="000000B8">
      <w:pPr>
        <w:spacing w:after="0" w:line="240" w:lineRule="auto"/>
        <w:ind w:left="584" w:right="12" w:firstLine="41.000000000000014"/>
        <w:rPr>
          <w:sz w:val="24"/>
          <w:szCs w:val="24"/>
        </w:rPr>
      </w:pPr>
      <w:r w:rsidDel="00000000" w:rsidR="00000000" w:rsidRPr="00000000">
        <w:rPr>
          <w:sz w:val="24"/>
          <w:szCs w:val="24"/>
          <w:rtl w:val="0"/>
        </w:rPr>
        <w:t xml:space="preserve">*8E escribir y equilibrar ecuaciones químicas utilizando la ley de conservación de la masa; </w:t>
      </w:r>
    </w:p>
    <w:p w:rsidR="00000000" w:rsidDel="00000000" w:rsidP="00000000" w:rsidRDefault="00000000" w:rsidRPr="00000000" w14:paraId="000000B9">
      <w:pPr>
        <w:spacing w:after="0" w:line="240" w:lineRule="auto"/>
        <w:ind w:left="584" w:right="12" w:firstLine="41.000000000000014"/>
        <w:rPr>
          <w:sz w:val="24"/>
          <w:szCs w:val="24"/>
        </w:rPr>
      </w:pPr>
      <w:r w:rsidDel="00000000" w:rsidR="00000000" w:rsidRPr="00000000">
        <w:rPr>
          <w:sz w:val="24"/>
          <w:szCs w:val="24"/>
          <w:rtl w:val="0"/>
        </w:rPr>
        <w:t xml:space="preserve">8F diferenciar entre reacciones de doble sustitución, incluyendo reacciones ácido-base y reacciones de precipitación, y reacciones de oxidación-reducción tales como reacciones de síntesis, descomposición, sustitución simple y combustión; </w:t>
      </w:r>
    </w:p>
    <w:p w:rsidR="00000000" w:rsidDel="00000000" w:rsidP="00000000" w:rsidRDefault="00000000" w:rsidRPr="00000000" w14:paraId="000000BA">
      <w:pPr>
        <w:spacing w:after="0" w:line="240" w:lineRule="auto"/>
        <w:ind w:left="584" w:right="12" w:firstLine="41.000000000000014"/>
        <w:rPr>
          <w:sz w:val="24"/>
          <w:szCs w:val="24"/>
        </w:rPr>
      </w:pPr>
      <w:r w:rsidDel="00000000" w:rsidR="00000000" w:rsidRPr="00000000">
        <w:rPr>
          <w:sz w:val="24"/>
          <w:szCs w:val="24"/>
          <w:rtl w:val="0"/>
        </w:rPr>
        <w:t xml:space="preserve">*8G realizar cálculos estequiométricos, incluyendo la determinación de las relaciones de masa y volumen de gas entre reactantes y productos y el porcentaje de rendimiento; y </w:t>
      </w:r>
    </w:p>
    <w:p w:rsidR="00000000" w:rsidDel="00000000" w:rsidP="00000000" w:rsidRDefault="00000000" w:rsidRPr="00000000" w14:paraId="000000BB">
      <w:pPr>
        <w:spacing w:after="0" w:line="240" w:lineRule="auto"/>
        <w:ind w:left="584" w:right="12" w:firstLine="41.000000000000014"/>
        <w:rPr>
          <w:rFonts w:ascii="Calibri" w:cs="Calibri" w:eastAsia="Calibri" w:hAnsi="Calibri"/>
          <w:sz w:val="24"/>
          <w:szCs w:val="24"/>
        </w:rPr>
      </w:pPr>
      <w:r w:rsidDel="00000000" w:rsidR="00000000" w:rsidRPr="00000000">
        <w:rPr>
          <w:sz w:val="24"/>
          <w:szCs w:val="24"/>
          <w:rtl w:val="0"/>
        </w:rPr>
        <w:t xml:space="preserve">*8H describir el concepto de reactantes limitantes en una ecuación química equilibrada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comprende los principios del comportamiento de los gases ideales, la teoría cinética molecular y las condiciones que influyen en el comportamiento de los gases.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D">
      <w:pPr>
        <w:spacing w:after="0" w:line="240" w:lineRule="auto"/>
        <w:ind w:left="680" w:right="243" w:hanging="106.0000000000000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*9A </w:t>
      </w:r>
      <w:r w:rsidDel="00000000" w:rsidR="00000000" w:rsidRPr="00000000">
        <w:rPr>
          <w:sz w:val="24"/>
          <w:szCs w:val="24"/>
          <w:rtl w:val="0"/>
        </w:rPr>
        <w:t xml:space="preserve">describa y calcule las relaciones entre el volumen, la presión, el número de moles y la temperatura para un gas ideal, tal como lo describen la ley de Boyle, la ley de Charles, la ley de Avogadro, la ley de Dalton de la presión parcial y la ley de los gases ideales; y 9B describa los postulados de la teoría cinética molecular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E">
      <w:pPr>
        <w:numPr>
          <w:ilvl w:val="0"/>
          <w:numId w:val="13"/>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comprende y puede aplicar los factores que influyen en el comportamiento de las soluciones. Se espera que el estudiante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F">
      <w:pPr>
        <w:spacing w:after="0" w:line="240" w:lineRule="auto"/>
        <w:ind w:left="483" w:right="12" w:firstLine="41.000000000000014"/>
        <w:rPr>
          <w:sz w:val="24"/>
          <w:szCs w:val="24"/>
        </w:rPr>
      </w:pPr>
      <w:r w:rsidDel="00000000" w:rsidR="00000000" w:rsidRPr="00000000">
        <w:rPr>
          <w:rFonts w:ascii="Calibri" w:cs="Calibri" w:eastAsia="Calibri" w:hAnsi="Calibri"/>
          <w:sz w:val="24"/>
          <w:szCs w:val="24"/>
          <w:rtl w:val="0"/>
        </w:rPr>
        <w:t xml:space="preserve">*10A </w:t>
      </w:r>
      <w:r w:rsidDel="00000000" w:rsidR="00000000" w:rsidRPr="00000000">
        <w:rPr>
          <w:sz w:val="24"/>
          <w:szCs w:val="24"/>
          <w:rtl w:val="0"/>
        </w:rPr>
        <w:t xml:space="preserve">describa el papel singular del agua en las disoluciones en términos de polaridad; </w:t>
      </w:r>
    </w:p>
    <w:p w:rsidR="00000000" w:rsidDel="00000000" w:rsidP="00000000" w:rsidRDefault="00000000" w:rsidRPr="00000000" w14:paraId="000000C0">
      <w:pPr>
        <w:spacing w:after="0" w:line="240" w:lineRule="auto"/>
        <w:ind w:left="483" w:right="12" w:firstLine="41.000000000000014"/>
        <w:rPr>
          <w:sz w:val="24"/>
          <w:szCs w:val="24"/>
        </w:rPr>
      </w:pPr>
      <w:r w:rsidDel="00000000" w:rsidR="00000000" w:rsidRPr="00000000">
        <w:rPr>
          <w:sz w:val="24"/>
          <w:szCs w:val="24"/>
          <w:rtl w:val="0"/>
        </w:rPr>
        <w:t xml:space="preserve">10B aplique las reglas generales relativas a la solubilidad mediante investigaciones con soluciones acuosas; </w:t>
      </w:r>
    </w:p>
    <w:p w:rsidR="00000000" w:rsidDel="00000000" w:rsidP="00000000" w:rsidRDefault="00000000" w:rsidRPr="00000000" w14:paraId="000000C1">
      <w:pPr>
        <w:spacing w:after="0" w:line="240" w:lineRule="auto"/>
        <w:ind w:left="483" w:right="12" w:firstLine="41.000000000000014"/>
        <w:rPr>
          <w:sz w:val="24"/>
          <w:szCs w:val="24"/>
        </w:rPr>
      </w:pPr>
      <w:r w:rsidDel="00000000" w:rsidR="00000000" w:rsidRPr="00000000">
        <w:rPr>
          <w:sz w:val="24"/>
          <w:szCs w:val="24"/>
          <w:rtl w:val="0"/>
        </w:rPr>
        <w:t xml:space="preserve">10C calcular la concentración de soluciones en unidades de molaridad; </w:t>
      </w:r>
    </w:p>
    <w:p w:rsidR="00000000" w:rsidDel="00000000" w:rsidP="00000000" w:rsidRDefault="00000000" w:rsidRPr="00000000" w14:paraId="000000C2">
      <w:pPr>
        <w:spacing w:after="0" w:line="240" w:lineRule="auto"/>
        <w:ind w:left="483" w:right="12" w:firstLine="41.000000000000014"/>
        <w:rPr>
          <w:sz w:val="24"/>
          <w:szCs w:val="24"/>
        </w:rPr>
      </w:pPr>
      <w:r w:rsidDel="00000000" w:rsidR="00000000" w:rsidRPr="00000000">
        <w:rPr>
          <w:sz w:val="24"/>
          <w:szCs w:val="24"/>
          <w:rtl w:val="0"/>
        </w:rPr>
        <w:t xml:space="preserve">10D calcular las diluciones de soluciones utilizando la molaridad; </w:t>
      </w:r>
    </w:p>
    <w:p w:rsidR="00000000" w:rsidDel="00000000" w:rsidP="00000000" w:rsidRDefault="00000000" w:rsidRPr="00000000" w14:paraId="000000C3">
      <w:pPr>
        <w:spacing w:after="0" w:line="240" w:lineRule="auto"/>
        <w:ind w:left="483" w:right="12" w:firstLine="41.000000000000014"/>
        <w:rPr>
          <w:sz w:val="24"/>
          <w:szCs w:val="24"/>
        </w:rPr>
      </w:pPr>
      <w:r w:rsidDel="00000000" w:rsidR="00000000" w:rsidRPr="00000000">
        <w:rPr>
          <w:sz w:val="24"/>
          <w:szCs w:val="24"/>
          <w:rtl w:val="0"/>
        </w:rPr>
        <w:t xml:space="preserve">10E distinguir entre tipos de soluciones como electrolitos y no electrolitos; soluciones insaturadas, saturadas y sobresaturadas; y ácidos y bases fuertes y débiles; </w:t>
      </w:r>
    </w:p>
    <w:p w:rsidR="00000000" w:rsidDel="00000000" w:rsidP="00000000" w:rsidRDefault="00000000" w:rsidRPr="00000000" w14:paraId="000000C4">
      <w:pPr>
        <w:spacing w:after="0" w:line="240" w:lineRule="auto"/>
        <w:ind w:left="483" w:right="12" w:firstLine="41.000000000000014"/>
        <w:rPr>
          <w:sz w:val="24"/>
          <w:szCs w:val="24"/>
        </w:rPr>
      </w:pPr>
      <w:r w:rsidDel="00000000" w:rsidR="00000000" w:rsidRPr="00000000">
        <w:rPr>
          <w:sz w:val="24"/>
          <w:szCs w:val="24"/>
          <w:rtl w:val="0"/>
        </w:rPr>
        <w:t xml:space="preserve">10F investigar los factores que influyen en la solubilidad de sólidos y gases y en la velocidad de disolución, como la temperatura, la agitación y la superficie; </w:t>
      </w:r>
    </w:p>
    <w:p w:rsidR="00000000" w:rsidDel="00000000" w:rsidP="00000000" w:rsidRDefault="00000000" w:rsidRPr="00000000" w14:paraId="000000C5">
      <w:pPr>
        <w:spacing w:after="0" w:line="240" w:lineRule="auto"/>
        <w:ind w:left="483" w:right="12" w:firstLine="41.000000000000014"/>
        <w:rPr>
          <w:sz w:val="24"/>
          <w:szCs w:val="24"/>
        </w:rPr>
      </w:pPr>
      <w:r w:rsidDel="00000000" w:rsidR="00000000" w:rsidRPr="00000000">
        <w:rPr>
          <w:sz w:val="24"/>
          <w:szCs w:val="24"/>
          <w:rtl w:val="0"/>
        </w:rPr>
        <w:t xml:space="preserve">10G definir ácidos y bases y distinguir entre las definiciones de Arrhenius y Bronsted-Lowry y predecir productos en reacciones ácido-base que forman agua; y </w:t>
      </w:r>
    </w:p>
    <w:p w:rsidR="00000000" w:rsidDel="00000000" w:rsidP="00000000" w:rsidRDefault="00000000" w:rsidRPr="00000000" w14:paraId="000000C6">
      <w:pPr>
        <w:spacing w:after="0" w:line="240" w:lineRule="auto"/>
        <w:ind w:left="483" w:right="12" w:firstLine="41.000000000000014"/>
        <w:rPr>
          <w:rFonts w:ascii="Calibri" w:cs="Calibri" w:eastAsia="Calibri" w:hAnsi="Calibri"/>
          <w:sz w:val="24"/>
          <w:szCs w:val="24"/>
        </w:rPr>
      </w:pPr>
      <w:r w:rsidDel="00000000" w:rsidR="00000000" w:rsidRPr="00000000">
        <w:rPr>
          <w:sz w:val="24"/>
          <w:szCs w:val="24"/>
          <w:rtl w:val="0"/>
        </w:rPr>
        <w:t xml:space="preserve">10H definir pH y calcular el pH de una solución utilizando la concentración de iones hidrógeno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7">
      <w:pPr>
        <w:numPr>
          <w:ilvl w:val="0"/>
          <w:numId w:val="14"/>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comprende los cambios de energía que se producen en las reacciones químicas.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8">
      <w:pPr>
        <w:spacing w:after="0" w:line="240" w:lineRule="auto"/>
        <w:ind w:left="582" w:right="12" w:firstLine="41.000000000000014"/>
        <w:rPr>
          <w:sz w:val="24"/>
          <w:szCs w:val="24"/>
        </w:rPr>
      </w:pPr>
      <w:r w:rsidDel="00000000" w:rsidR="00000000" w:rsidRPr="00000000">
        <w:rPr>
          <w:rFonts w:ascii="Calibri" w:cs="Calibri" w:eastAsia="Calibri" w:hAnsi="Calibri"/>
          <w:sz w:val="24"/>
          <w:szCs w:val="24"/>
          <w:rtl w:val="0"/>
        </w:rPr>
        <w:t xml:space="preserve">11A </w:t>
      </w:r>
      <w:r w:rsidDel="00000000" w:rsidR="00000000" w:rsidRPr="00000000">
        <w:rPr>
          <w:sz w:val="24"/>
          <w:szCs w:val="24"/>
          <w:rtl w:val="0"/>
        </w:rPr>
        <w:t xml:space="preserve">describa la energía y sus formas, incluidas las energías cinética, potencial, química y térmica; </w:t>
      </w:r>
    </w:p>
    <w:p w:rsidR="00000000" w:rsidDel="00000000" w:rsidP="00000000" w:rsidRDefault="00000000" w:rsidRPr="00000000" w14:paraId="000000C9">
      <w:pPr>
        <w:spacing w:after="0" w:line="240" w:lineRule="auto"/>
        <w:ind w:left="582" w:right="12" w:firstLine="41.000000000000014"/>
        <w:rPr>
          <w:sz w:val="24"/>
          <w:szCs w:val="24"/>
        </w:rPr>
      </w:pPr>
      <w:r w:rsidDel="00000000" w:rsidR="00000000" w:rsidRPr="00000000">
        <w:rPr>
          <w:sz w:val="24"/>
          <w:szCs w:val="24"/>
          <w:rtl w:val="0"/>
        </w:rPr>
        <w:t xml:space="preserve">*11B describa la ley de conservación de la energía y los procesos de transferencia de calor en términos de calorimetría; </w:t>
      </w:r>
    </w:p>
    <w:p w:rsidR="00000000" w:rsidDel="00000000" w:rsidP="00000000" w:rsidRDefault="00000000" w:rsidRPr="00000000" w14:paraId="000000CA">
      <w:pPr>
        <w:spacing w:after="0" w:line="240" w:lineRule="auto"/>
        <w:ind w:left="582" w:right="12" w:firstLine="41.000000000000014"/>
        <w:rPr>
          <w:sz w:val="24"/>
          <w:szCs w:val="24"/>
        </w:rPr>
      </w:pPr>
      <w:r w:rsidDel="00000000" w:rsidR="00000000" w:rsidRPr="00000000">
        <w:rPr>
          <w:sz w:val="24"/>
          <w:szCs w:val="24"/>
          <w:rtl w:val="0"/>
        </w:rPr>
        <w:t xml:space="preserve">11C clasificar las reacciones como exotérmicas o endotérmicas y representar los cambios de energía que se producen en las reacciones químicas mediante ecuaciones termoquímicas o análisis gráficos; y </w:t>
      </w:r>
    </w:p>
    <w:p w:rsidR="00000000" w:rsidDel="00000000" w:rsidP="00000000" w:rsidRDefault="00000000" w:rsidRPr="00000000" w14:paraId="000000CB">
      <w:pPr>
        <w:spacing w:after="0" w:line="240" w:lineRule="auto"/>
        <w:ind w:left="582" w:right="12" w:firstLine="41.000000000000014"/>
        <w:rPr>
          <w:rFonts w:ascii="Calibri" w:cs="Calibri" w:eastAsia="Calibri" w:hAnsi="Calibri"/>
          <w:sz w:val="24"/>
          <w:szCs w:val="24"/>
        </w:rPr>
      </w:pPr>
      <w:r w:rsidDel="00000000" w:rsidR="00000000" w:rsidRPr="00000000">
        <w:rPr>
          <w:sz w:val="24"/>
          <w:szCs w:val="24"/>
          <w:rtl w:val="0"/>
        </w:rPr>
        <w:t xml:space="preserve">11D realizar cálculos relacionados con el calor, la masa, el cambio de temperatura y el calor específico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C">
      <w:pPr>
        <w:numPr>
          <w:ilvl w:val="0"/>
          <w:numId w:val="14"/>
        </w:numPr>
        <w:spacing w:after="0" w:line="240" w:lineRule="auto"/>
        <w:ind w:left="970" w:right="12" w:hanging="929"/>
        <w:rPr>
          <w:rFonts w:ascii="Calibri" w:cs="Calibri" w:eastAsia="Calibri" w:hAnsi="Calibri"/>
          <w:sz w:val="24"/>
          <w:szCs w:val="24"/>
        </w:rPr>
      </w:pPr>
      <w:r w:rsidDel="00000000" w:rsidR="00000000" w:rsidRPr="00000000">
        <w:rPr>
          <w:sz w:val="24"/>
          <w:szCs w:val="24"/>
          <w:rtl w:val="0"/>
        </w:rPr>
        <w:t xml:space="preserve">Conceptos científicos. El alumno comprende los procesos básicos de la química nuclear.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D">
      <w:pPr>
        <w:spacing w:after="0" w:line="240" w:lineRule="auto"/>
        <w:ind w:left="970" w:right="12" w:hanging="398"/>
        <w:rPr>
          <w:sz w:val="24"/>
          <w:szCs w:val="24"/>
        </w:rPr>
      </w:pPr>
      <w:r w:rsidDel="00000000" w:rsidR="00000000" w:rsidRPr="00000000">
        <w:rPr>
          <w:rFonts w:ascii="Calibri" w:cs="Calibri" w:eastAsia="Calibri" w:hAnsi="Calibri"/>
          <w:sz w:val="24"/>
          <w:szCs w:val="24"/>
          <w:rtl w:val="0"/>
        </w:rPr>
        <w:t xml:space="preserve">12A </w:t>
      </w:r>
      <w:r w:rsidDel="00000000" w:rsidR="00000000" w:rsidRPr="00000000">
        <w:rPr>
          <w:sz w:val="24"/>
          <w:szCs w:val="24"/>
          <w:rtl w:val="0"/>
        </w:rPr>
        <w:t xml:space="preserve">describa las características de los procesos de desintegración radiactiva alfa, beta y gamma en términos de ecuaciones nucleares equilibradas; y </w:t>
      </w:r>
    </w:p>
    <w:p w:rsidR="00000000" w:rsidDel="00000000" w:rsidP="00000000" w:rsidRDefault="00000000" w:rsidRPr="00000000" w14:paraId="000000CE">
      <w:pPr>
        <w:spacing w:after="0" w:line="240" w:lineRule="auto"/>
        <w:ind w:left="970" w:right="12" w:hanging="398"/>
        <w:rPr>
          <w:rFonts w:ascii="Calibri" w:cs="Calibri" w:eastAsia="Calibri" w:hAnsi="Calibri"/>
          <w:sz w:val="24"/>
          <w:szCs w:val="24"/>
        </w:rPr>
      </w:pPr>
      <w:r w:rsidDel="00000000" w:rsidR="00000000" w:rsidRPr="00000000">
        <w:rPr>
          <w:sz w:val="24"/>
          <w:szCs w:val="24"/>
          <w:rtl w:val="0"/>
        </w:rPr>
        <w:t xml:space="preserve">12B compare las reacciones de fisión y fusión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F">
      <w:pPr>
        <w:spacing w:after="0" w:line="259" w:lineRule="auto"/>
        <w:ind w:left="0" w:firstLine="0"/>
        <w:rPr/>
      </w:pPr>
      <w:r w:rsidDel="00000000" w:rsidR="00000000" w:rsidRPr="00000000">
        <w:rPr>
          <w:sz w:val="18"/>
          <w:szCs w:val="18"/>
          <w:rtl w:val="0"/>
        </w:rPr>
        <w:t xml:space="preserve"> </w:t>
      </w:r>
      <w:r w:rsidDel="00000000" w:rsidR="00000000" w:rsidRPr="00000000">
        <w:rPr>
          <w:rtl w:val="0"/>
        </w:rPr>
      </w:r>
    </w:p>
    <w:sectPr>
      <w:footerReference r:id="rId7" w:type="default"/>
      <w:footerReference r:id="rId8" w:type="first"/>
      <w:footerReference r:id="rId9" w:type="even"/>
      <w:pgSz w:h="15840" w:w="12240" w:orient="portrait"/>
      <w:pgMar w:bottom="785" w:top="830" w:left="720" w:right="74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spacing w:after="0" w:line="259" w:lineRule="auto"/>
      <w:ind w:left="0" w:firstLine="0"/>
      <w:rPr/>
    </w:pPr>
    <w:r w:rsidDel="00000000" w:rsidR="00000000" w:rsidRPr="00000000">
      <w:rPr>
        <w:rFonts w:ascii="Cambria" w:cs="Cambria" w:eastAsia="Cambria" w:hAnsi="Cambria"/>
        <w:sz w:val="18"/>
        <w:szCs w:val="18"/>
        <w:rtl w:val="0"/>
      </w:rPr>
      <w:t xml:space="preserve">PISD Secondary Academics • 6/23/2023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spacing w:after="0" w:line="259" w:lineRule="auto"/>
      <w:ind w:left="0" w:firstLine="0"/>
      <w:rPr/>
    </w:pPr>
    <w:r w:rsidDel="00000000" w:rsidR="00000000" w:rsidRPr="00000000">
      <w:rPr>
        <w:rFonts w:ascii="Cambria" w:cs="Cambria" w:eastAsia="Cambria" w:hAnsi="Cambria"/>
        <w:sz w:val="18"/>
        <w:szCs w:val="18"/>
        <w:rtl w:val="0"/>
      </w:rPr>
      <w:t xml:space="preserve">PISD Secondary Academics • 6/23/2023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spacing w:after="160" w:line="259"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8" w:hanging="828"/>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95" w:hanging="1195"/>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15" w:hanging="1915"/>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35" w:hanging="2635"/>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55" w:hanging="3355"/>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75" w:hanging="4075"/>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95" w:hanging="4795"/>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15" w:hanging="5515"/>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35" w:hanging="6235"/>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2">
    <w:lvl w:ilvl="0">
      <w:start w:val="1"/>
      <w:numFmt w:val="bullet"/>
      <w:lvlText w:val="✔"/>
      <w:lvlJc w:val="left"/>
      <w:pPr>
        <w:ind w:left="828" w:hanging="828"/>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214" w:hanging="1214"/>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34" w:hanging="1934"/>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54" w:hanging="2654"/>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74" w:hanging="3374"/>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94" w:hanging="4094"/>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814" w:hanging="4814"/>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34" w:hanging="5534"/>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54" w:hanging="6254"/>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3">
    <w:lvl w:ilvl="0">
      <w:start w:val="1"/>
      <w:numFmt w:val="bullet"/>
      <w:lvlText w:val="✔"/>
      <w:lvlJc w:val="left"/>
      <w:pPr>
        <w:ind w:left="732" w:hanging="732"/>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243" w:hanging="1243"/>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63" w:hanging="1963"/>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83" w:hanging="2683"/>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403" w:hanging="3403"/>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123" w:hanging="4123"/>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843" w:hanging="4843"/>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63" w:hanging="5563"/>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83" w:hanging="6283"/>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4">
    <w:lvl w:ilvl="0">
      <w:start w:val="1"/>
      <w:numFmt w:val="bullet"/>
      <w:lvlText w:val="✔"/>
      <w:lvlJc w:val="left"/>
      <w:pPr>
        <w:ind w:left="732" w:hanging="732"/>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76" w:hanging="1176"/>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96" w:hanging="1896"/>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16" w:hanging="2616"/>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36" w:hanging="3336"/>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56" w:hanging="4056"/>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76" w:hanging="4776"/>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96" w:hanging="5496"/>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16" w:hanging="6216"/>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5">
    <w:lvl w:ilvl="0">
      <w:start w:val="1"/>
      <w:numFmt w:val="bullet"/>
      <w:lvlText w:val="✔"/>
      <w:lvlJc w:val="left"/>
      <w:pPr>
        <w:ind w:left="756" w:hanging="756"/>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76" w:hanging="1176"/>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96" w:hanging="1896"/>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16" w:hanging="2616"/>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36" w:hanging="3336"/>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56" w:hanging="4056"/>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76" w:hanging="4776"/>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96" w:hanging="5496"/>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16" w:hanging="6216"/>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6">
    <w:lvl w:ilvl="0">
      <w:start w:val="1"/>
      <w:numFmt w:val="bullet"/>
      <w:lvlText w:val="✔"/>
      <w:lvlJc w:val="left"/>
      <w:pPr>
        <w:ind w:left="314" w:hanging="314"/>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95" w:hanging="1195"/>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15" w:hanging="1915"/>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35" w:hanging="2635"/>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55" w:hanging="3355"/>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75" w:hanging="4075"/>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95" w:hanging="4795"/>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15" w:hanging="5515"/>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35" w:hanging="6235"/>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7">
    <w:lvl w:ilvl="0">
      <w:start w:val="1"/>
      <w:numFmt w:val="bullet"/>
      <w:lvlText w:val="✔"/>
      <w:lvlJc w:val="left"/>
      <w:pPr>
        <w:ind w:left="737" w:hanging="737"/>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71" w:hanging="1171"/>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91" w:hanging="1891"/>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11" w:hanging="2611"/>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31" w:hanging="3331"/>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51" w:hanging="4051"/>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71" w:hanging="4771"/>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91" w:hanging="5491"/>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11" w:hanging="6211"/>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8">
    <w:lvl w:ilvl="0">
      <w:start w:val="1"/>
      <w:numFmt w:val="bullet"/>
      <w:lvlText w:val="✔"/>
      <w:lvlJc w:val="left"/>
      <w:pPr>
        <w:ind w:left="242" w:hanging="242"/>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52" w:hanging="1152"/>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72" w:hanging="1872"/>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592" w:hanging="2592"/>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12" w:hanging="3312"/>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32" w:hanging="4032"/>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52" w:hanging="4752"/>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72" w:hanging="5472"/>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192" w:hanging="6192"/>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9">
    <w:lvl w:ilvl="0">
      <w:start w:val="1"/>
      <w:numFmt w:val="bullet"/>
      <w:lvlText w:val="✔"/>
      <w:lvlJc w:val="left"/>
      <w:pPr>
        <w:ind w:left="737" w:hanging="737"/>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71" w:hanging="1171"/>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91" w:hanging="1891"/>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11" w:hanging="2611"/>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31" w:hanging="3331"/>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51" w:hanging="4051"/>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71" w:hanging="4771"/>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91" w:hanging="5491"/>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11" w:hanging="6211"/>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10">
    <w:lvl w:ilvl="0">
      <w:start w:val="1"/>
      <w:numFmt w:val="bullet"/>
      <w:lvlText w:val="✔"/>
      <w:lvlJc w:val="left"/>
      <w:pPr>
        <w:ind w:left="737" w:hanging="737"/>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71" w:hanging="1171"/>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91" w:hanging="1891"/>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11" w:hanging="2611"/>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31" w:hanging="3331"/>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51" w:hanging="4051"/>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71" w:hanging="4771"/>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91" w:hanging="5491"/>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11" w:hanging="6211"/>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11">
    <w:lvl w:ilvl="0">
      <w:start w:val="1"/>
      <w:numFmt w:val="bullet"/>
      <w:lvlText w:val="✔"/>
      <w:lvlJc w:val="left"/>
      <w:pPr>
        <w:ind w:left="739" w:hanging="739"/>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73" w:hanging="1173"/>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93" w:hanging="1893"/>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13" w:hanging="2613"/>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33" w:hanging="3333"/>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53" w:hanging="4053"/>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73" w:hanging="4773"/>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93" w:hanging="5493"/>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13" w:hanging="6213"/>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12">
    <w:lvl w:ilvl="0">
      <w:start w:val="1"/>
      <w:numFmt w:val="decimal"/>
      <w:lvlText w:val="%1"/>
      <w:lvlJc w:val="left"/>
      <w:pPr>
        <w:ind w:left="970" w:hanging="97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13">
    <w:lvl w:ilvl="0">
      <w:start w:val="3"/>
      <w:numFmt w:val="decimal"/>
      <w:lvlText w:val="%1"/>
      <w:lvlJc w:val="left"/>
      <w:pPr>
        <w:ind w:left="970" w:hanging="97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085" w:hanging="1085"/>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5" w:hanging="1805"/>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5" w:hanging="2525"/>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5" w:hanging="3245"/>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5" w:hanging="3965"/>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5" w:hanging="4685"/>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5" w:hanging="5405"/>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5" w:hanging="6125"/>
      </w:pPr>
      <w:rPr>
        <w:rFonts w:ascii="Calibri" w:cs="Calibri" w:eastAsia="Calibri" w:hAnsi="Calibri"/>
        <w:b w:val="0"/>
        <w:i w:val="0"/>
        <w:strike w:val="0"/>
        <w:color w:val="000000"/>
        <w:sz w:val="20"/>
        <w:szCs w:val="20"/>
        <w:u w:val="none"/>
        <w:shd w:fill="auto" w:val="clear"/>
        <w:vertAlign w:val="baseline"/>
      </w:rPr>
    </w:lvl>
  </w:abstractNum>
  <w:abstractNum w:abstractNumId="14">
    <w:lvl w:ilvl="0">
      <w:start w:val="11"/>
      <w:numFmt w:val="decimal"/>
      <w:lvlText w:val="%1"/>
      <w:lvlJc w:val="left"/>
      <w:pPr>
        <w:ind w:left="970" w:hanging="970"/>
      </w:pPr>
      <w:rPr>
        <w:rFonts w:ascii="Calibri" w:cs="Calibri" w:eastAsia="Calibri" w:hAnsi="Calibri"/>
        <w:b w:val="0"/>
        <w:i w:val="0"/>
        <w:strike w:val="0"/>
        <w:color w:val="000000"/>
        <w:sz w:val="20"/>
        <w:szCs w:val="20"/>
        <w:u w:val="none"/>
        <w:shd w:fill="auto" w:val="clear"/>
        <w:vertAlign w:val="baseline"/>
      </w:rPr>
    </w:lvl>
    <w:lvl w:ilvl="1">
      <w:start w:val="1"/>
      <w:numFmt w:val="lowerLetter"/>
      <w:lvlText w:val="%2"/>
      <w:lvlJc w:val="left"/>
      <w:pPr>
        <w:ind w:left="1121" w:hanging="1121"/>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41" w:hanging="1841"/>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61" w:hanging="2561"/>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81" w:hanging="3281"/>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4001" w:hanging="4001"/>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721" w:hanging="4721"/>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41" w:hanging="5441"/>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61" w:hanging="6161"/>
      </w:pPr>
      <w:rPr>
        <w:rFonts w:ascii="Calibri" w:cs="Calibri" w:eastAsia="Calibri" w:hAnsi="Calibri"/>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88" w:line="268" w:lineRule="auto"/>
        <w:ind w:left="51"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center"/>
    </w:pPr>
    <w:rPr>
      <w:rFonts w:ascii="Calibri" w:cs="Calibri" w:eastAsia="Calibri" w:hAnsi="Calibri"/>
      <w:b w:val="1"/>
      <w:color w:val="000000"/>
      <w:sz w:val="36"/>
      <w:szCs w:val="36"/>
    </w:rPr>
  </w:style>
  <w:style w:type="paragraph" w:styleId="Heading2">
    <w:name w:val="heading 2"/>
    <w:basedOn w:val="Normal"/>
    <w:next w:val="Normal"/>
    <w:pPr>
      <w:keepNext w:val="1"/>
      <w:keepLines w:val="1"/>
      <w:spacing w:after="0" w:line="240" w:lineRule="auto"/>
      <w:ind w:left="10"/>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line="240" w:lineRule="auto"/>
      <w:ind w:left="10"/>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88" w:line="268" w:lineRule="auto"/>
      <w:ind w:left="51" w:hanging="10"/>
    </w:pPr>
    <w:rPr>
      <w:rFonts w:ascii="Calibri" w:cs="Calibri" w:eastAsia="Calibri" w:hAnsi="Calibri"/>
      <w:color w:val="000000"/>
      <w:sz w:val="20"/>
      <w:lang w:bidi="en-US"/>
    </w:rPr>
  </w:style>
  <w:style w:type="paragraph" w:styleId="Heading1">
    <w:name w:val="heading 1"/>
    <w:basedOn w:val="Normal"/>
    <w:next w:val="Normal"/>
    <w:link w:val="Heading1Char"/>
    <w:uiPriority w:val="9"/>
    <w:qFormat w:val="1"/>
    <w:rsid w:val="007400DB"/>
    <w:pPr>
      <w:keepNext w:val="1"/>
      <w:keepLines w:val="1"/>
      <w:spacing w:after="0" w:line="240" w:lineRule="auto"/>
      <w:jc w:val="center"/>
      <w:outlineLvl w:val="0"/>
    </w:pPr>
    <w:rPr>
      <w:rFonts w:asciiTheme="minorHAnsi" w:cstheme="majorBidi" w:eastAsiaTheme="majorEastAsia" w:hAnsiTheme="minorHAnsi"/>
      <w:b w:val="1"/>
      <w:color w:val="000000" w:themeColor="text1"/>
      <w:sz w:val="36"/>
      <w:szCs w:val="32"/>
    </w:rPr>
  </w:style>
  <w:style w:type="paragraph" w:styleId="Heading2">
    <w:name w:val="heading 2"/>
    <w:basedOn w:val="Normal"/>
    <w:next w:val="Normal"/>
    <w:link w:val="Heading2Char"/>
    <w:uiPriority w:val="9"/>
    <w:unhideWhenUsed w:val="1"/>
    <w:qFormat w:val="1"/>
    <w:rsid w:val="007400DB"/>
    <w:pPr>
      <w:keepNext w:val="1"/>
      <w:keepLines w:val="1"/>
      <w:spacing w:after="0" w:line="240" w:lineRule="auto"/>
      <w:ind w:left="10"/>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7400DB"/>
    <w:pPr>
      <w:keepNext w:val="1"/>
      <w:keepLines w:val="1"/>
      <w:spacing w:after="0" w:line="240" w:lineRule="auto"/>
      <w:ind w:left="10"/>
      <w:outlineLvl w:val="2"/>
    </w:pPr>
    <w:rPr>
      <w:rFonts w:asciiTheme="minorHAnsi" w:cstheme="majorBidi" w:eastAsiaTheme="majorEastAsia" w:hAnsiTheme="minorHAnsi"/>
      <w:b w:val="1"/>
      <w:color w:val="000000" w:themeColor="text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7400DB"/>
    <w:rPr>
      <w:rFonts w:cstheme="majorBidi" w:eastAsiaTheme="majorEastAsia"/>
      <w:b w:val="1"/>
      <w:color w:val="000000" w:themeColor="text1"/>
      <w:sz w:val="36"/>
      <w:szCs w:val="32"/>
      <w:lang w:bidi="en-US"/>
    </w:rPr>
  </w:style>
  <w:style w:type="character" w:styleId="Heading2Char" w:customStyle="1">
    <w:name w:val="Heading 2 Char"/>
    <w:basedOn w:val="DefaultParagraphFont"/>
    <w:link w:val="Heading2"/>
    <w:uiPriority w:val="9"/>
    <w:rsid w:val="007400DB"/>
    <w:rPr>
      <w:rFonts w:cstheme="majorBidi" w:eastAsiaTheme="majorEastAsia"/>
      <w:b w:val="1"/>
      <w:color w:val="000000" w:themeColor="text1"/>
      <w:sz w:val="28"/>
      <w:szCs w:val="26"/>
      <w:lang w:bidi="en-US"/>
    </w:rPr>
  </w:style>
  <w:style w:type="character" w:styleId="Heading3Char" w:customStyle="1">
    <w:name w:val="Heading 3 Char"/>
    <w:basedOn w:val="DefaultParagraphFont"/>
    <w:link w:val="Heading3"/>
    <w:uiPriority w:val="9"/>
    <w:rsid w:val="007400DB"/>
    <w:rPr>
      <w:rFonts w:cstheme="majorBidi" w:eastAsiaTheme="majorEastAsia"/>
      <w:b w:val="1"/>
      <w:color w:val="000000" w:themeColor="text1"/>
      <w:sz w:val="28"/>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4.0" w:type="dxa"/>
        <w:left w:w="0.0" w:type="dxa"/>
        <w:bottom w:w="4.0" w:type="dxa"/>
        <w:right w:w="27.0" w:type="dxa"/>
      </w:tblCellMar>
    </w:tblPr>
  </w:style>
  <w:style w:type="table" w:styleId="Table2">
    <w:basedOn w:val="TableNormal"/>
    <w:tblPr>
      <w:tblStyleRowBandSize w:val="1"/>
      <w:tblStyleColBandSize w:val="1"/>
      <w:tblCellMar>
        <w:top w:w="34.0" w:type="dxa"/>
        <w:left w:w="96.0" w:type="dxa"/>
        <w:bottom w:w="0.0" w:type="dxa"/>
        <w:right w:w="109.0" w:type="dxa"/>
      </w:tblCellMar>
    </w:tblPr>
  </w:style>
  <w:style w:type="table" w:styleId="Table3">
    <w:basedOn w:val="TableNormal"/>
    <w:tblPr>
      <w:tblStyleRowBandSize w:val="1"/>
      <w:tblStyleColBandSize w:val="1"/>
      <w:tblCellMar>
        <w:top w:w="34.0" w:type="dxa"/>
        <w:left w:w="96.0" w:type="dxa"/>
        <w:bottom w:w="0.0" w:type="dxa"/>
        <w:right w:w="109.0" w:type="dxa"/>
      </w:tblCellMar>
    </w:tblPr>
  </w:style>
  <w:style w:type="table" w:styleId="Table4">
    <w:basedOn w:val="TableNormal"/>
    <w:tblPr>
      <w:tblStyleRowBandSize w:val="1"/>
      <w:tblStyleColBandSize w:val="1"/>
      <w:tblCellMar>
        <w:top w:w="35.0" w:type="dxa"/>
        <w:left w:w="72.0" w:type="dxa"/>
        <w:bottom w:w="0.0" w:type="dxa"/>
        <w:right w:w="115.0" w:type="dxa"/>
      </w:tblCellMar>
    </w:tblPr>
  </w:style>
  <w:style w:type="table" w:styleId="Table5">
    <w:basedOn w:val="TableNormal"/>
    <w:tblPr>
      <w:tblStyleRowBandSize w:val="1"/>
      <w:tblStyleColBandSize w:val="1"/>
      <w:tblCellMar>
        <w:top w:w="21.0" w:type="dxa"/>
        <w:left w:w="91.0" w:type="dxa"/>
        <w:bottom w:w="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W7yKyVKA/0kTaW/FOqm1+L2jg==">CgMxLjA4AHIhMVlsdXpOLVE4MEo2N1BYdzNBeWpmNEZkUmJ3Q2k2bDVE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2023-07-31T02:37:00Z</dcterms:created>
</cp:coreProperties>
</file>